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2B0E8CF"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201252E" w14:textId="77777777" w:rsidR="00000000" w:rsidRDefault="00DC6406">
            <w:pPr>
              <w:spacing w:before="120"/>
              <w:jc w:val="center"/>
            </w:pPr>
            <w:bookmarkStart w:id="0" w:name="_GoBack"/>
            <w:bookmarkEnd w:id="0"/>
            <w:r>
              <w:rPr>
                <w:b/>
                <w:bCs/>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0FC1B52" w14:textId="77777777" w:rsidR="00000000" w:rsidRDefault="00DC6406">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27D8960E"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7E04D1B" w14:textId="77777777" w:rsidR="00000000" w:rsidRDefault="00DC6406">
            <w:pPr>
              <w:spacing w:before="120"/>
              <w:jc w:val="center"/>
            </w:pPr>
            <w:r>
              <w:rPr>
                <w:lang w:val="vi-VN"/>
              </w:rPr>
              <w:t xml:space="preserve">Số: </w:t>
            </w:r>
            <w:r>
              <w:t>107/2017/NĐ-CP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2FABAAF" w14:textId="77777777" w:rsidR="00000000" w:rsidRDefault="00DC6406">
            <w:pPr>
              <w:spacing w:before="120"/>
              <w:jc w:val="right"/>
            </w:pPr>
            <w:r>
              <w:rPr>
                <w:i/>
                <w:iCs/>
              </w:rPr>
              <w:t>Hà Nội</w:t>
            </w:r>
            <w:r>
              <w:rPr>
                <w:i/>
                <w:iCs/>
                <w:lang w:val="vi-VN"/>
              </w:rPr>
              <w:t xml:space="preserve">, ngày </w:t>
            </w:r>
            <w:r>
              <w:rPr>
                <w:i/>
                <w:iCs/>
              </w:rPr>
              <w:t>15</w:t>
            </w:r>
            <w:r>
              <w:rPr>
                <w:i/>
                <w:iCs/>
                <w:lang w:val="vi-VN"/>
              </w:rPr>
              <w:t xml:space="preserve"> tháng </w:t>
            </w:r>
            <w:r>
              <w:rPr>
                <w:i/>
                <w:iCs/>
              </w:rPr>
              <w:t>9</w:t>
            </w:r>
            <w:r>
              <w:rPr>
                <w:i/>
                <w:iCs/>
                <w:lang w:val="vi-VN"/>
              </w:rPr>
              <w:t xml:space="preserve"> năm 20</w:t>
            </w:r>
            <w:r>
              <w:rPr>
                <w:i/>
                <w:iCs/>
              </w:rPr>
              <w:t>17</w:t>
            </w:r>
          </w:p>
        </w:tc>
      </w:tr>
    </w:tbl>
    <w:p w14:paraId="3B015FB1" w14:textId="77777777" w:rsidR="00000000" w:rsidRDefault="00DC6406">
      <w:pPr>
        <w:spacing w:before="120" w:after="280" w:afterAutospacing="1"/>
      </w:pPr>
      <w:r>
        <w:t> </w:t>
      </w:r>
    </w:p>
    <w:p w14:paraId="3EC0E384" w14:textId="77777777" w:rsidR="00000000" w:rsidRDefault="00DC6406">
      <w:pPr>
        <w:spacing w:before="120" w:after="280" w:afterAutospacing="1"/>
        <w:jc w:val="center"/>
      </w:pPr>
      <w:bookmarkStart w:id="1" w:name="loai_1"/>
      <w:r>
        <w:rPr>
          <w:b/>
          <w:bCs/>
          <w:lang w:val="vi-VN"/>
        </w:rPr>
        <w:t>NGHỊ ĐỊNH</w:t>
      </w:r>
      <w:bookmarkEnd w:id="1"/>
    </w:p>
    <w:p w14:paraId="08E50D1B" w14:textId="77777777" w:rsidR="00000000" w:rsidRDefault="00DC6406">
      <w:pPr>
        <w:spacing w:before="120" w:after="280" w:afterAutospacing="1"/>
        <w:jc w:val="center"/>
      </w:pPr>
      <w:bookmarkStart w:id="2" w:name="loai_1_name"/>
      <w:r>
        <w:rPr>
          <w:lang w:val="vi-VN"/>
        </w:rPr>
        <w:t>SỬA ĐỔI, BỔ SUNG MỘT SỐ ĐIỀU CỦA NGHỊ ĐỊNH SỐ 193/2013/NĐ-CP NGÀY 21 THÁNG 11 NĂM 2013 CỦA C</w:t>
      </w:r>
      <w:r>
        <w:rPr>
          <w:lang w:val="vi-VN"/>
        </w:rPr>
        <w:t>HÍNH PHỦ QUY ĐỊNH CHI TIẾT MỘT SỐ ĐIỀU CỦA LUẬT HỢP TÁC XÃ</w:t>
      </w:r>
      <w:bookmarkEnd w:id="2"/>
    </w:p>
    <w:p w14:paraId="56348997" w14:textId="77777777" w:rsidR="00000000" w:rsidRDefault="00DC6406">
      <w:pPr>
        <w:spacing w:before="120" w:after="280" w:afterAutospacing="1"/>
      </w:pPr>
      <w:r>
        <w:rPr>
          <w:i/>
          <w:iCs/>
        </w:rPr>
        <w:t>Că</w:t>
      </w:r>
      <w:r>
        <w:rPr>
          <w:i/>
          <w:iCs/>
          <w:lang w:val="vi-VN"/>
        </w:rPr>
        <w:t>n cứ Luật Tổ chức Chính phủ ngày 19 tháng 6 năm 2015;</w:t>
      </w:r>
    </w:p>
    <w:p w14:paraId="388F5C51" w14:textId="77777777" w:rsidR="00000000" w:rsidRDefault="00DC6406">
      <w:pPr>
        <w:spacing w:before="120" w:after="280" w:afterAutospacing="1"/>
      </w:pPr>
      <w:r>
        <w:rPr>
          <w:i/>
          <w:iCs/>
          <w:lang w:val="vi-VN"/>
        </w:rPr>
        <w:t>Căn cứ Luật Hợp tác xã ngày 20 tháng 11 năm 2012;</w:t>
      </w:r>
    </w:p>
    <w:p w14:paraId="6ED56FEE" w14:textId="77777777" w:rsidR="00000000" w:rsidRDefault="00DC6406">
      <w:pPr>
        <w:spacing w:before="120" w:after="280" w:afterAutospacing="1"/>
      </w:pPr>
      <w:r>
        <w:rPr>
          <w:i/>
          <w:iCs/>
          <w:lang w:val="vi-VN"/>
        </w:rPr>
        <w:t>Theo đề nghị của Bộ trưởng Bộ Kế hoạch và Đầu tư;</w:t>
      </w:r>
    </w:p>
    <w:p w14:paraId="0D33FBDE" w14:textId="77777777" w:rsidR="00000000" w:rsidRDefault="00DC6406">
      <w:pPr>
        <w:spacing w:before="120" w:after="280" w:afterAutospacing="1"/>
      </w:pPr>
      <w:r>
        <w:rPr>
          <w:i/>
          <w:iCs/>
          <w:lang w:val="vi-VN"/>
        </w:rPr>
        <w:t xml:space="preserve">Chính phủ ban hành Nghị định sửa đổi, bổ </w:t>
      </w:r>
      <w:r>
        <w:rPr>
          <w:i/>
          <w:iCs/>
          <w:lang w:val="vi-VN"/>
        </w:rPr>
        <w:t xml:space="preserve">sung một số </w:t>
      </w:r>
      <w:r>
        <w:rPr>
          <w:i/>
          <w:iCs/>
        </w:rPr>
        <w:t>điều</w:t>
      </w:r>
      <w:r>
        <w:rPr>
          <w:i/>
          <w:iCs/>
          <w:lang w:val="vi-VN"/>
        </w:rPr>
        <w:t xml:space="preserve"> của Nghị định số 193</w:t>
      </w:r>
      <w:r>
        <w:rPr>
          <w:i/>
          <w:iCs/>
        </w:rPr>
        <w:t>/</w:t>
      </w:r>
      <w:r>
        <w:rPr>
          <w:i/>
          <w:iCs/>
          <w:lang w:val="vi-VN"/>
        </w:rPr>
        <w:t>2013</w:t>
      </w:r>
      <w:r>
        <w:rPr>
          <w:i/>
          <w:iCs/>
        </w:rPr>
        <w:t>/</w:t>
      </w:r>
      <w:r>
        <w:rPr>
          <w:i/>
          <w:iCs/>
          <w:lang w:val="vi-VN"/>
        </w:rPr>
        <w:t xml:space="preserve">NĐ-CP ngày 21 tháng 11 năm 2013 của Chính phủ quy định chi </w:t>
      </w:r>
      <w:r>
        <w:rPr>
          <w:i/>
          <w:iCs/>
        </w:rPr>
        <w:t>tiết</w:t>
      </w:r>
      <w:r>
        <w:rPr>
          <w:i/>
          <w:iCs/>
          <w:lang w:val="vi-VN"/>
        </w:rPr>
        <w:t xml:space="preserve"> một số </w:t>
      </w:r>
      <w:r>
        <w:rPr>
          <w:i/>
          <w:iCs/>
        </w:rPr>
        <w:t>điều</w:t>
      </w:r>
      <w:r>
        <w:rPr>
          <w:i/>
          <w:iCs/>
          <w:lang w:val="vi-VN"/>
        </w:rPr>
        <w:t xml:space="preserve"> của Luật Hợp tác xã,</w:t>
      </w:r>
    </w:p>
    <w:p w14:paraId="1E52379C" w14:textId="77777777" w:rsidR="00000000" w:rsidRDefault="00DC6406">
      <w:pPr>
        <w:spacing w:before="120" w:after="280" w:afterAutospacing="1"/>
      </w:pPr>
      <w:bookmarkStart w:id="3" w:name="dieu_1"/>
      <w:r>
        <w:rPr>
          <w:b/>
          <w:bCs/>
        </w:rPr>
        <w:t>Điều 1. Sửa đổi, bổ sung một số điều của Nghị định số 193/2013/NĐ-CP ngày 21 tháng 11 năm 2013 của Chính phủ quy địn</w:t>
      </w:r>
      <w:r>
        <w:rPr>
          <w:b/>
          <w:bCs/>
        </w:rPr>
        <w:t>h chi tiết một số điều của Luật Hợp tác xã</w:t>
      </w:r>
      <w:bookmarkEnd w:id="3"/>
    </w:p>
    <w:p w14:paraId="532C2BD8" w14:textId="77777777" w:rsidR="00000000" w:rsidRDefault="00DC6406">
      <w:pPr>
        <w:spacing w:before="120" w:after="280" w:afterAutospacing="1"/>
      </w:pPr>
      <w:bookmarkStart w:id="4" w:name="khoan_1_1"/>
      <w:r>
        <w:t>1. Sửa gộp</w:t>
      </w:r>
      <w:bookmarkEnd w:id="4"/>
      <w:r>
        <w:t xml:space="preserve"> </w:t>
      </w:r>
      <w:bookmarkStart w:id="5" w:name="dc_3"/>
      <w:r>
        <w:t>điểm a, b</w:t>
      </w:r>
      <w:bookmarkEnd w:id="5"/>
      <w:r>
        <w:rPr>
          <w:lang w:val="vi-VN"/>
        </w:rPr>
        <w:t xml:space="preserve"> thành </w:t>
      </w:r>
      <w:r>
        <w:t>điểm a</w:t>
      </w:r>
      <w:r>
        <w:rPr>
          <w:lang w:val="vi-VN"/>
        </w:rPr>
        <w:t xml:space="preserve">, chuyển </w:t>
      </w:r>
      <w:bookmarkStart w:id="6" w:name="dc_4"/>
      <w:r>
        <w:t>điểm c</w:t>
      </w:r>
      <w:bookmarkEnd w:id="6"/>
      <w:r>
        <w:rPr>
          <w:lang w:val="vi-VN"/>
        </w:rPr>
        <w:t xml:space="preserve"> thành </w:t>
      </w:r>
      <w:r>
        <w:t>điểm</w:t>
      </w:r>
      <w:r>
        <w:rPr>
          <w:lang w:val="vi-VN"/>
        </w:rPr>
        <w:t xml:space="preserve"> b </w:t>
      </w:r>
      <w:r>
        <w:t>khoản</w:t>
      </w:r>
      <w:r>
        <w:rPr>
          <w:lang w:val="vi-VN"/>
        </w:rPr>
        <w:t xml:space="preserve"> 2, sửa </w:t>
      </w:r>
      <w:bookmarkStart w:id="7" w:name="dC_5"/>
      <w:r>
        <w:t>khoản 3 Điều 5</w:t>
      </w:r>
      <w:bookmarkEnd w:id="7"/>
      <w:r>
        <w:t xml:space="preserve"> </w:t>
      </w:r>
      <w:bookmarkStart w:id="8" w:name="khoan_1_1_name"/>
      <w:r>
        <w:t>như sau:</w:t>
      </w:r>
      <w:bookmarkEnd w:id="8"/>
    </w:p>
    <w:p w14:paraId="609AE4F1" w14:textId="77777777" w:rsidR="00000000" w:rsidRDefault="00DC6406">
      <w:pPr>
        <w:spacing w:before="120" w:after="280" w:afterAutospacing="1"/>
      </w:pPr>
      <w:r>
        <w:rPr>
          <w:b/>
          <w:bCs/>
          <w:lang w:val="vi-VN"/>
        </w:rPr>
        <w:t>“</w:t>
      </w:r>
      <w:r>
        <w:rPr>
          <w:b/>
          <w:bCs/>
        </w:rPr>
        <w:t>Điều 5</w:t>
      </w:r>
      <w:r>
        <w:rPr>
          <w:b/>
          <w:bCs/>
          <w:lang w:val="vi-VN"/>
        </w:rPr>
        <w:t>. Cung ứng sản phẩm dịch vụ cho khách hàng không phải thành viên</w:t>
      </w:r>
    </w:p>
    <w:p w14:paraId="314DEBD6" w14:textId="77777777" w:rsidR="00000000" w:rsidRDefault="00DC6406">
      <w:pPr>
        <w:spacing w:before="120" w:after="280" w:afterAutospacing="1"/>
      </w:pPr>
      <w:r>
        <w:rPr>
          <w:lang w:val="vi-VN"/>
        </w:rPr>
        <w:t>2. Tỷ lệ cung ứng, tiêu thụ sản phẩm, dịch</w:t>
      </w:r>
      <w:r>
        <w:rPr>
          <w:lang w:val="vi-VN"/>
        </w:rPr>
        <w:t xml:space="preserve"> vụ, việc làm mà hợp tác xã, liên hiệp hợp tác xã cam kết cung ứng, tiêu thụ cho thành viên, hợp tác xã thành viên cho khách hàng không phải thành viên do </w:t>
      </w:r>
      <w:r>
        <w:t>điều</w:t>
      </w:r>
      <w:r>
        <w:rPr>
          <w:lang w:val="vi-VN"/>
        </w:rPr>
        <w:t xml:space="preserve"> lệ hợp tác xã quy định cụ thể nhưng không vượt quá mức quy định sau đây:</w:t>
      </w:r>
    </w:p>
    <w:p w14:paraId="155D3501" w14:textId="77777777" w:rsidR="00000000" w:rsidRDefault="00DC6406">
      <w:pPr>
        <w:spacing w:before="120" w:after="280" w:afterAutospacing="1"/>
      </w:pPr>
      <w:r>
        <w:rPr>
          <w:lang w:val="vi-VN"/>
        </w:rPr>
        <w:t>a) Không quá 50% tổng g</w:t>
      </w:r>
      <w:r>
        <w:rPr>
          <w:lang w:val="vi-VN"/>
        </w:rPr>
        <w:t>iá trị cung ứng sản phẩm, dịch vụ của hợp tác xã, liên hiệp hợp tác xã đối với lĩnh vực nông nghiệp và phi nông nghiệp.</w:t>
      </w:r>
    </w:p>
    <w:p w14:paraId="33C72D0C" w14:textId="77777777" w:rsidR="00000000" w:rsidRDefault="00DC6406">
      <w:pPr>
        <w:spacing w:before="120" w:after="280" w:afterAutospacing="1"/>
      </w:pPr>
      <w:r>
        <w:rPr>
          <w:lang w:val="vi-VN"/>
        </w:rPr>
        <w:t>b) Đối với trường hợp hợp tác xã tạo việc làm, tiền lương trả cho người lao động không phải là thành viên với hợp đồng lao động không xá</w:t>
      </w:r>
      <w:r>
        <w:rPr>
          <w:lang w:val="vi-VN"/>
        </w:rPr>
        <w:t>c định thời hạn không quá 30% tổng tiền lương của hợp tác xã chi trả cho tất cả người lao động trong hợp tác xã với hợp đồng không xác định thời hạn.</w:t>
      </w:r>
    </w:p>
    <w:p w14:paraId="7B17FC59" w14:textId="77777777" w:rsidR="00000000" w:rsidRDefault="00DC6406">
      <w:pPr>
        <w:spacing w:before="120" w:after="280" w:afterAutospacing="1"/>
      </w:pPr>
      <w:r>
        <w:rPr>
          <w:lang w:val="vi-VN"/>
        </w:rPr>
        <w:t>3. Việc nhận tiền gửi và cấp tín dụng đối với khách hàng không phải là thành viên của quỹ tín dụng nhân dâ</w:t>
      </w:r>
      <w:r>
        <w:rPr>
          <w:lang w:val="vi-VN"/>
        </w:rPr>
        <w:t>n được thực hiện theo quy định tại Luật các tổ chức tín dụng và hướng dẫn của Ngân hàng Nhà nước.”</w:t>
      </w:r>
    </w:p>
    <w:p w14:paraId="6238DE1D" w14:textId="77777777" w:rsidR="00000000" w:rsidRDefault="00DC6406">
      <w:pPr>
        <w:spacing w:before="120" w:after="280" w:afterAutospacing="1"/>
      </w:pPr>
      <w:bookmarkStart w:id="9" w:name="khoan_2_1"/>
      <w:r>
        <w:lastRenderedPageBreak/>
        <w:t>2. Bãi bỏ</w:t>
      </w:r>
      <w:bookmarkEnd w:id="9"/>
      <w:r>
        <w:t xml:space="preserve"> </w:t>
      </w:r>
      <w:bookmarkStart w:id="10" w:name="dc_6"/>
      <w:r>
        <w:t>điểm d khoản 3 Điều 16</w:t>
      </w:r>
      <w:bookmarkEnd w:id="10"/>
    </w:p>
    <w:p w14:paraId="3AADDB12" w14:textId="77777777" w:rsidR="00000000" w:rsidRDefault="00DC6406">
      <w:pPr>
        <w:spacing w:before="120" w:after="280" w:afterAutospacing="1"/>
      </w:pPr>
      <w:bookmarkStart w:id="11" w:name="khoan_3_1"/>
      <w:r>
        <w:rPr>
          <w:lang w:val="vi-VN"/>
        </w:rPr>
        <w:t>3. Sửa đổi</w:t>
      </w:r>
      <w:bookmarkEnd w:id="11"/>
      <w:r>
        <w:rPr>
          <w:lang w:val="vi-VN"/>
        </w:rPr>
        <w:t xml:space="preserve"> </w:t>
      </w:r>
      <w:bookmarkStart w:id="12" w:name="dc_7"/>
      <w:r>
        <w:t>điểm c khoản 1</w:t>
      </w:r>
      <w:bookmarkEnd w:id="12"/>
      <w:r>
        <w:rPr>
          <w:lang w:val="vi-VN"/>
        </w:rPr>
        <w:t xml:space="preserve">, </w:t>
      </w:r>
      <w:bookmarkStart w:id="13" w:name="khoan_3_1_name"/>
      <w:r>
        <w:rPr>
          <w:lang w:val="vi-VN"/>
        </w:rPr>
        <w:t>bổ sung khoản 3</w:t>
      </w:r>
      <w:bookmarkEnd w:id="13"/>
      <w:r>
        <w:rPr>
          <w:lang w:val="vi-VN"/>
        </w:rPr>
        <w:t xml:space="preserve"> </w:t>
      </w:r>
      <w:bookmarkStart w:id="14" w:name="dc_8"/>
      <w:r>
        <w:t>Điều 21</w:t>
      </w:r>
      <w:bookmarkEnd w:id="14"/>
      <w:r>
        <w:rPr>
          <w:lang w:val="vi-VN"/>
        </w:rPr>
        <w:t xml:space="preserve"> </w:t>
      </w:r>
      <w:bookmarkStart w:id="15" w:name="khoan_3_1_name_name"/>
      <w:r>
        <w:rPr>
          <w:lang w:val="vi-VN"/>
        </w:rPr>
        <w:t>như sau:</w:t>
      </w:r>
      <w:bookmarkEnd w:id="15"/>
    </w:p>
    <w:p w14:paraId="3ABA27E4" w14:textId="77777777" w:rsidR="00000000" w:rsidRDefault="00DC6406">
      <w:pPr>
        <w:spacing w:before="120" w:after="280" w:afterAutospacing="1"/>
      </w:pPr>
      <w:r>
        <w:rPr>
          <w:b/>
          <w:bCs/>
          <w:lang w:val="vi-VN"/>
        </w:rPr>
        <w:t>“</w:t>
      </w:r>
      <w:r>
        <w:rPr>
          <w:b/>
          <w:bCs/>
        </w:rPr>
        <w:t>Điều</w:t>
      </w:r>
      <w:r>
        <w:rPr>
          <w:b/>
          <w:bCs/>
          <w:lang w:val="vi-VN"/>
        </w:rPr>
        <w:t xml:space="preserve"> 21. Xử lý tài sản không chia của hợp tác xã, liên hiệp h</w:t>
      </w:r>
      <w:r>
        <w:rPr>
          <w:b/>
          <w:bCs/>
        </w:rPr>
        <w:t>ợ</w:t>
      </w:r>
      <w:r>
        <w:rPr>
          <w:b/>
          <w:bCs/>
          <w:lang w:val="vi-VN"/>
        </w:rPr>
        <w:t>p</w:t>
      </w:r>
      <w:r>
        <w:rPr>
          <w:b/>
          <w:bCs/>
          <w:lang w:val="vi-VN"/>
        </w:rPr>
        <w:t xml:space="preserve"> tác xã kh</w:t>
      </w:r>
      <w:r>
        <w:rPr>
          <w:b/>
          <w:bCs/>
        </w:rPr>
        <w:t xml:space="preserve">i </w:t>
      </w:r>
      <w:r>
        <w:rPr>
          <w:b/>
          <w:bCs/>
          <w:lang w:val="vi-VN"/>
        </w:rPr>
        <w:t>giải thể, phá sản</w:t>
      </w:r>
    </w:p>
    <w:p w14:paraId="12993451" w14:textId="77777777" w:rsidR="00000000" w:rsidRDefault="00DC6406">
      <w:pPr>
        <w:spacing w:before="120" w:after="280" w:afterAutospacing="1"/>
      </w:pPr>
      <w:r>
        <w:rPr>
          <w:lang w:val="vi-VN"/>
        </w:rPr>
        <w:t>c) Phần giá trị tài sản được hình thành t</w:t>
      </w:r>
      <w:r>
        <w:t xml:space="preserve">ừ </w:t>
      </w:r>
      <w:r>
        <w:rPr>
          <w:lang w:val="vi-VN"/>
        </w:rPr>
        <w:t xml:space="preserve">quỹ đầu tư phát triển hàng năm đã được đại hội thành viên quyết định đưa vào tài sản không chia khi hợp tác xã, liên hiệp hợp tác xã chấm dứt hoạt động; </w:t>
      </w:r>
      <w:r>
        <w:t>khoản</w:t>
      </w:r>
      <w:r>
        <w:rPr>
          <w:lang w:val="vi-VN"/>
        </w:rPr>
        <w:t xml:space="preserve"> được tặng, cho theo thỏa</w:t>
      </w:r>
      <w:r>
        <w:rPr>
          <w:lang w:val="vi-VN"/>
        </w:rPr>
        <w:t xml:space="preserve"> thuận là tài sản không chia; vốn, tài sản khác được </w:t>
      </w:r>
      <w:r>
        <w:t>điều</w:t>
      </w:r>
      <w:r>
        <w:rPr>
          <w:lang w:val="vi-VN"/>
        </w:rPr>
        <w:t xml:space="preserve"> lệ quy định là tài sản không chia khi hợp tác xã, liên hiệp hợp tác xã chấm dứt hoạt động thì đại hội thành viên quyết định chuyển giao cho chính quyền địa phương hoặc một tổ chức khác (ưu tiên bàn </w:t>
      </w:r>
      <w:r>
        <w:rPr>
          <w:lang w:val="vi-VN"/>
        </w:rPr>
        <w:t xml:space="preserve">giao lại cho các hợp tác xã, liên hiệp hợp tác xã khác) nằm trên địa bàn nhằm </w:t>
      </w:r>
      <w:r>
        <w:t>mục</w:t>
      </w:r>
      <w:r>
        <w:rPr>
          <w:lang w:val="vi-VN"/>
        </w:rPr>
        <w:t xml:space="preserve"> tiêu phục vụ lợi ích cộng đồng dân cư tại địa bàn.</w:t>
      </w:r>
    </w:p>
    <w:p w14:paraId="1A78BCC7" w14:textId="77777777" w:rsidR="00000000" w:rsidRDefault="00DC6406">
      <w:pPr>
        <w:spacing w:before="120" w:after="280" w:afterAutospacing="1"/>
      </w:pPr>
      <w:r>
        <w:rPr>
          <w:lang w:val="vi-VN"/>
        </w:rPr>
        <w:t>3. Bộ Tài chính chủ trì, phối hợp với các cơ quan liên quan hướng dẫn xử lý tài sản (bao gồm cả thanh lý tài sản) hình thàn</w:t>
      </w:r>
      <w:r>
        <w:rPr>
          <w:lang w:val="vi-VN"/>
        </w:rPr>
        <w:t>h từ nhiều nguồn vốn (vốn hỗ trợ, trợ cấp của nhà nước, t</w:t>
      </w:r>
      <w:r>
        <w:t xml:space="preserve">ừ </w:t>
      </w:r>
      <w:r>
        <w:rPr>
          <w:lang w:val="vi-VN"/>
        </w:rPr>
        <w:t>quỹ đầu tư phát triển hàng năm, vốn góp của các thành viên hợp tác xã...) khi hợp tác xã, liên hiệp hợp tác xã giải thể, phá sản.”</w:t>
      </w:r>
    </w:p>
    <w:p w14:paraId="24EEDE5C" w14:textId="77777777" w:rsidR="00000000" w:rsidRDefault="00DC6406">
      <w:pPr>
        <w:spacing w:before="120" w:after="280" w:afterAutospacing="1"/>
      </w:pPr>
      <w:bookmarkStart w:id="16" w:name="khoan_4_1"/>
      <w:r>
        <w:t>4. Sửa đổi</w:t>
      </w:r>
      <w:bookmarkEnd w:id="16"/>
      <w:r>
        <w:t xml:space="preserve"> </w:t>
      </w:r>
      <w:bookmarkStart w:id="17" w:name="dc_9"/>
      <w:r>
        <w:t>khoản 1</w:t>
      </w:r>
      <w:bookmarkEnd w:id="17"/>
      <w:r>
        <w:rPr>
          <w:lang w:val="vi-VN"/>
        </w:rPr>
        <w:t xml:space="preserve">, bổ sung </w:t>
      </w:r>
      <w:r>
        <w:t>khoản</w:t>
      </w:r>
      <w:r>
        <w:rPr>
          <w:lang w:val="vi-VN"/>
        </w:rPr>
        <w:t xml:space="preserve"> 4 </w:t>
      </w:r>
      <w:bookmarkStart w:id="18" w:name="dc_10"/>
      <w:r>
        <w:t>Điều 23</w:t>
      </w:r>
      <w:bookmarkEnd w:id="18"/>
      <w:r>
        <w:t xml:space="preserve"> </w:t>
      </w:r>
      <w:bookmarkStart w:id="19" w:name="khoan_4_1_name"/>
      <w:r>
        <w:t>như sau:</w:t>
      </w:r>
      <w:bookmarkEnd w:id="19"/>
    </w:p>
    <w:p w14:paraId="7AD52E82" w14:textId="77777777" w:rsidR="00000000" w:rsidRDefault="00DC6406">
      <w:pPr>
        <w:spacing w:before="120" w:after="280" w:afterAutospacing="1"/>
      </w:pPr>
      <w:r>
        <w:rPr>
          <w:b/>
          <w:bCs/>
          <w:lang w:val="vi-VN"/>
        </w:rPr>
        <w:t>“</w:t>
      </w:r>
      <w:r>
        <w:rPr>
          <w:b/>
          <w:bCs/>
        </w:rPr>
        <w:t>Điều</w:t>
      </w:r>
      <w:r>
        <w:rPr>
          <w:b/>
          <w:bCs/>
          <w:lang w:val="vi-VN"/>
        </w:rPr>
        <w:t xml:space="preserve"> 23. Chế</w:t>
      </w:r>
      <w:r>
        <w:rPr>
          <w:b/>
          <w:bCs/>
          <w:lang w:val="vi-VN"/>
        </w:rPr>
        <w:t xml:space="preserve"> độ báo cáo về tình hình hoạt động của hợp tác xã, liên hiệp hợp tác xã</w:t>
      </w:r>
    </w:p>
    <w:p w14:paraId="5F662F2E" w14:textId="77777777" w:rsidR="00000000" w:rsidRDefault="00DC6406">
      <w:pPr>
        <w:spacing w:before="120" w:after="280" w:afterAutospacing="1"/>
      </w:pPr>
      <w:r>
        <w:t xml:space="preserve">1. </w:t>
      </w:r>
      <w:r>
        <w:rPr>
          <w:lang w:val="vi-VN"/>
        </w:rPr>
        <w:t>Chậm nhất vào ngày 15 tháng 01 hàng năm, hợp tác xã, liên hiệp hợp tác xã báo cáo trung thực, đầy đủ, chính xác bằng văn bản tình hình hoạt động của hợp tác xã, liên hiệp hợp tác xã</w:t>
      </w:r>
      <w:r>
        <w:rPr>
          <w:lang w:val="vi-VN"/>
        </w:rPr>
        <w:t xml:space="preserve"> của năm trước đó với cơ quan đăng ký hợp tác xã và cơ quan quản lý ngành.</w:t>
      </w:r>
    </w:p>
    <w:p w14:paraId="6E2CDE96" w14:textId="77777777" w:rsidR="00000000" w:rsidRDefault="00DC6406">
      <w:pPr>
        <w:spacing w:after="280" w:afterAutospacing="1"/>
      </w:pPr>
      <w:bookmarkStart w:id="20" w:name="khoan_4_23_4"/>
      <w:r>
        <w:t xml:space="preserve">4. Bộ Nông nghiệp và Phát triển nông thôn hướng dẫn cụ thể về hoạt động đặc thù, chế độ báo cáo về tình hình hoạt động của hợp tác xã, liên hiệp hợp tác xã hoạt động trong lĩnh vực </w:t>
      </w:r>
      <w:r>
        <w:t>nông nghiệp, lâm nghiệp, ngư nghiệp, diêm nghiệp.”</w:t>
      </w:r>
      <w:bookmarkEnd w:id="20"/>
    </w:p>
    <w:p w14:paraId="4A640964" w14:textId="77777777" w:rsidR="00000000" w:rsidRDefault="00DC6406">
      <w:pPr>
        <w:spacing w:before="120" w:after="280" w:afterAutospacing="1"/>
      </w:pPr>
      <w:bookmarkStart w:id="21" w:name="khoan_5_1"/>
      <w:r>
        <w:t>5. Bổ sung điểm c</w:t>
      </w:r>
      <w:bookmarkEnd w:id="21"/>
      <w:r>
        <w:t xml:space="preserve"> </w:t>
      </w:r>
      <w:bookmarkStart w:id="22" w:name="dc_11"/>
      <w:r>
        <w:t>khoản 1</w:t>
      </w:r>
      <w:bookmarkEnd w:id="22"/>
      <w:r>
        <w:rPr>
          <w:lang w:val="vi-VN"/>
        </w:rPr>
        <w:t>, sửa đổi, b</w:t>
      </w:r>
      <w:r>
        <w:t xml:space="preserve">ổ </w:t>
      </w:r>
      <w:r>
        <w:rPr>
          <w:lang w:val="vi-VN"/>
        </w:rPr>
        <w:t xml:space="preserve">sung </w:t>
      </w:r>
      <w:r>
        <w:t>khoản</w:t>
      </w:r>
      <w:r>
        <w:rPr>
          <w:lang w:val="vi-VN"/>
        </w:rPr>
        <w:t xml:space="preserve"> 2 </w:t>
      </w:r>
      <w:bookmarkStart w:id="23" w:name="dc_12"/>
      <w:r>
        <w:t>Điều 25</w:t>
      </w:r>
      <w:bookmarkEnd w:id="23"/>
      <w:r>
        <w:t xml:space="preserve"> </w:t>
      </w:r>
      <w:bookmarkStart w:id="24" w:name="khoan_5_1_name"/>
      <w:r>
        <w:t>như sau:</w:t>
      </w:r>
      <w:bookmarkEnd w:id="24"/>
    </w:p>
    <w:p w14:paraId="7AC9268E" w14:textId="77777777" w:rsidR="00000000" w:rsidRDefault="00DC6406">
      <w:pPr>
        <w:spacing w:before="120" w:after="280" w:afterAutospacing="1"/>
      </w:pPr>
      <w:r>
        <w:rPr>
          <w:b/>
          <w:bCs/>
          <w:lang w:val="vi-VN"/>
        </w:rPr>
        <w:t>“</w:t>
      </w:r>
      <w:r>
        <w:rPr>
          <w:b/>
          <w:bCs/>
        </w:rPr>
        <w:t>Điều</w:t>
      </w:r>
      <w:r>
        <w:rPr>
          <w:b/>
          <w:bCs/>
          <w:lang w:val="vi-VN"/>
        </w:rPr>
        <w:t xml:space="preserve"> 25. Chính sách hỗ trợ, ưu đãi đối với hợp tác xã, liên hiệp hợp tác xã hoạt động trong lĩnh vực nông nghiệp, lâm nghiệp, ngư nghiệ</w:t>
      </w:r>
      <w:r>
        <w:rPr>
          <w:b/>
          <w:bCs/>
          <w:lang w:val="vi-VN"/>
        </w:rPr>
        <w:t>p, diêm nghiệp</w:t>
      </w:r>
    </w:p>
    <w:p w14:paraId="11D8FEA3" w14:textId="77777777" w:rsidR="00000000" w:rsidRDefault="00DC6406">
      <w:pPr>
        <w:spacing w:before="120" w:after="280" w:afterAutospacing="1"/>
      </w:pPr>
      <w:r>
        <w:rPr>
          <w:lang w:val="vi-VN"/>
        </w:rPr>
        <w:t>1. Hỗ trợ đầu tư phát triển kết cấu hạ tầng</w:t>
      </w:r>
    </w:p>
    <w:p w14:paraId="4CAD802A" w14:textId="77777777" w:rsidR="00000000" w:rsidRDefault="00DC6406">
      <w:pPr>
        <w:spacing w:before="120" w:after="280" w:afterAutospacing="1"/>
      </w:pPr>
      <w:r>
        <w:rPr>
          <w:lang w:val="vi-VN"/>
        </w:rPr>
        <w:t>c) Ưu tiên hỗ trợ đầu tư phát triển kết cấu hạ tầng cho hợp tác xã thực hiện các dịch vụ công ích, hợp tác xã tiêu thụ sản phẩm và hợp tác xã gắn với chuỗi giá trị.</w:t>
      </w:r>
    </w:p>
    <w:p w14:paraId="371ABA01" w14:textId="77777777" w:rsidR="00000000" w:rsidRDefault="00DC6406">
      <w:pPr>
        <w:spacing w:before="120" w:after="280" w:afterAutospacing="1"/>
      </w:pPr>
      <w:r>
        <w:rPr>
          <w:lang w:val="vi-VN"/>
        </w:rPr>
        <w:t>2. Chính sách cho thuê đất để ph</w:t>
      </w:r>
      <w:r>
        <w:rPr>
          <w:lang w:val="vi-VN"/>
        </w:rPr>
        <w:t>ục vụ hoạt động của hợp tác xã, liên hiệp hợp tác xã nông nghiệp, lâm nghiệp, ngư nghiệp, diêm nghiệp.</w:t>
      </w:r>
    </w:p>
    <w:p w14:paraId="175E7DAD" w14:textId="77777777" w:rsidR="00000000" w:rsidRDefault="00DC6406">
      <w:pPr>
        <w:spacing w:before="120" w:after="280" w:afterAutospacing="1"/>
      </w:pPr>
      <w:r>
        <w:rPr>
          <w:lang w:val="vi-VN"/>
        </w:rPr>
        <w:t xml:space="preserve">a) Hợp tác xã, </w:t>
      </w:r>
      <w:r>
        <w:t>li</w:t>
      </w:r>
      <w:r>
        <w:rPr>
          <w:lang w:val="vi-VN"/>
        </w:rPr>
        <w:t xml:space="preserve">ên hiệp hợp tác xã được hưởng các chính sách miễn, giảm tiền thuê đất, thuê mặt nước được quy định tại </w:t>
      </w:r>
      <w:bookmarkStart w:id="25" w:name="dc_1"/>
      <w:r>
        <w:t>điểm g khoản 1, khoản 9 Điều 19 v</w:t>
      </w:r>
      <w:r>
        <w:t xml:space="preserve">à điểm a khoản 1 Điều 20 Nghị định </w:t>
      </w:r>
      <w:r>
        <w:lastRenderedPageBreak/>
        <w:t>số 46/2014/NĐ-CP</w:t>
      </w:r>
      <w:bookmarkEnd w:id="25"/>
      <w:r>
        <w:rPr>
          <w:lang w:val="vi-VN"/>
        </w:rPr>
        <w:t xml:space="preserve"> ngày 15 tháng 5 năm 2014 của Chính phủ quy định về thuê đất, thuê mặt nước và </w:t>
      </w:r>
      <w:bookmarkStart w:id="26" w:name="dc_2"/>
      <w:r>
        <w:t>khoản 5, khoản 6, khoản 7 Điều 3 Nghị định số 135/2016/NĐ-CP</w:t>
      </w:r>
      <w:bookmarkEnd w:id="26"/>
      <w:r>
        <w:t xml:space="preserve"> </w:t>
      </w:r>
      <w:r>
        <w:rPr>
          <w:lang w:val="vi-VN"/>
        </w:rPr>
        <w:t xml:space="preserve">ngày 09 tháng 9 năm 2016 của Chính phủ sửa đổi, bổ sung một số </w:t>
      </w:r>
      <w:r>
        <w:t>đi</w:t>
      </w:r>
      <w:r>
        <w:t>ều</w:t>
      </w:r>
      <w:r>
        <w:rPr>
          <w:lang w:val="vi-VN"/>
        </w:rPr>
        <w:t xml:space="preserve"> của các Nghị định quy định về thu tiền sử dụng đất, thu tiền thuê đất, thuê mặt nước.</w:t>
      </w:r>
    </w:p>
    <w:p w14:paraId="1F080A00" w14:textId="77777777" w:rsidR="00000000" w:rsidRDefault="00DC6406">
      <w:pPr>
        <w:spacing w:before="120" w:after="280" w:afterAutospacing="1"/>
      </w:pPr>
      <w:r>
        <w:rPr>
          <w:lang w:val="vi-VN"/>
        </w:rPr>
        <w:t>b) Khuyến khích thành viên, h</w:t>
      </w:r>
      <w:r>
        <w:t>ợ</w:t>
      </w:r>
      <w:r>
        <w:rPr>
          <w:lang w:val="vi-VN"/>
        </w:rPr>
        <w:t>p tác xã th</w:t>
      </w:r>
      <w:r>
        <w:t>à</w:t>
      </w:r>
      <w:r>
        <w:rPr>
          <w:lang w:val="vi-VN"/>
        </w:rPr>
        <w:t xml:space="preserve">nh viên góp vốn bằng quyền sử dụng đất, mặt nước để làm mặt bằng xây dựng trụ sở, sân phơi, nhà kho; xây dựng các cơ sở dịch </w:t>
      </w:r>
      <w:r>
        <w:rPr>
          <w:lang w:val="vi-VN"/>
        </w:rPr>
        <w:t>vụ trực tiếp phục vụ sản xuất nông nghiệp, lâm nghiệp, nuôi tr</w:t>
      </w:r>
      <w:r>
        <w:t>ồ</w:t>
      </w:r>
      <w:r>
        <w:rPr>
          <w:lang w:val="vi-VN"/>
        </w:rPr>
        <w:t>ng thủy sản, làm mu</w:t>
      </w:r>
      <w:r>
        <w:t>ố</w:t>
      </w:r>
      <w:r>
        <w:rPr>
          <w:lang w:val="vi-VN"/>
        </w:rPr>
        <w:t>i của hợp tác xã, liên hiệp hợp tác xã.</w:t>
      </w:r>
    </w:p>
    <w:p w14:paraId="127465AA" w14:textId="77777777" w:rsidR="00000000" w:rsidRDefault="00DC6406">
      <w:pPr>
        <w:spacing w:before="120" w:after="280" w:afterAutospacing="1"/>
      </w:pPr>
      <w:r>
        <w:rPr>
          <w:lang w:val="vi-VN"/>
        </w:rPr>
        <w:t>c) Ủy ban nhân dân các tỉnh, thành phố trực thuộc trung ương chỉ đạo Sở Tài nguyên và Môi trường tiến hành rà soát nhu cầu, thực hiện</w:t>
      </w:r>
      <w:r>
        <w:rPr>
          <w:lang w:val="vi-VN"/>
        </w:rPr>
        <w:t xml:space="preserve"> đo đạc, cắm mốc và cấp giấy chứng nhận quyền sử dụng đất, sở h</w:t>
      </w:r>
      <w:r>
        <w:t xml:space="preserve">ữu </w:t>
      </w:r>
      <w:r>
        <w:rPr>
          <w:lang w:val="vi-VN"/>
        </w:rPr>
        <w:t>nhà ở và tài sản trên đất cho hợp tác xã, liên hiệp hợp tác x</w:t>
      </w:r>
      <w:r>
        <w:t xml:space="preserve">ã </w:t>
      </w:r>
      <w:r>
        <w:rPr>
          <w:lang w:val="vi-VN"/>
        </w:rPr>
        <w:t>tại địa phương theo quy định của pháp luật đất đai.”</w:t>
      </w:r>
    </w:p>
    <w:p w14:paraId="166CDF10" w14:textId="77777777" w:rsidR="00000000" w:rsidRDefault="00DC6406">
      <w:pPr>
        <w:spacing w:before="120" w:after="280" w:afterAutospacing="1"/>
      </w:pPr>
      <w:bookmarkStart w:id="27" w:name="khoan_6_1"/>
      <w:r>
        <w:t>6. Bổ sung khoản 4</w:t>
      </w:r>
      <w:bookmarkEnd w:id="27"/>
      <w:r>
        <w:t xml:space="preserve"> </w:t>
      </w:r>
      <w:bookmarkStart w:id="28" w:name="dc_13"/>
      <w:r>
        <w:t>Điều 27</w:t>
      </w:r>
      <w:bookmarkEnd w:id="28"/>
      <w:r>
        <w:t xml:space="preserve"> </w:t>
      </w:r>
      <w:bookmarkStart w:id="29" w:name="khoan_6_1_name"/>
      <w:r>
        <w:t>như sau:</w:t>
      </w:r>
      <w:bookmarkEnd w:id="29"/>
    </w:p>
    <w:p w14:paraId="69B6140B" w14:textId="77777777" w:rsidR="00000000" w:rsidRDefault="00DC6406">
      <w:pPr>
        <w:spacing w:before="120" w:after="280" w:afterAutospacing="1"/>
      </w:pPr>
      <w:r>
        <w:rPr>
          <w:b/>
          <w:bCs/>
          <w:lang w:val="vi-VN"/>
        </w:rPr>
        <w:t>“</w:t>
      </w:r>
      <w:r>
        <w:rPr>
          <w:b/>
          <w:bCs/>
        </w:rPr>
        <w:t>Điều</w:t>
      </w:r>
      <w:r>
        <w:rPr>
          <w:b/>
          <w:bCs/>
          <w:lang w:val="vi-VN"/>
        </w:rPr>
        <w:t xml:space="preserve"> 27. Tổ chức thực hiện chính sách</w:t>
      </w:r>
      <w:r>
        <w:rPr>
          <w:b/>
          <w:bCs/>
          <w:lang w:val="vi-VN"/>
        </w:rPr>
        <w:t xml:space="preserve"> hỗ trợ, ưu đãi</w:t>
      </w:r>
    </w:p>
    <w:p w14:paraId="092BE2C9" w14:textId="77777777" w:rsidR="00000000" w:rsidRDefault="00DC6406">
      <w:pPr>
        <w:spacing w:before="120" w:after="280" w:afterAutospacing="1"/>
      </w:pPr>
      <w:r>
        <w:rPr>
          <w:lang w:val="vi-VN"/>
        </w:rPr>
        <w:t>4. Ủy ban nhãn dân các tỉnh, thành phố trực thuộc trung ương căn cứ tình hình, đặc thù của địa phương mình để xây dựng, hướng dẫn chính sách hỗ trợ cho hợp tác xã, liên hiệp hợp tác xã nông nghiệp, lâm nghiệp, ngư nghiệp, diêm nghiệp hoạt đ</w:t>
      </w:r>
      <w:r>
        <w:rPr>
          <w:lang w:val="vi-VN"/>
        </w:rPr>
        <w:t>ộng tại địa phương mình.”</w:t>
      </w:r>
    </w:p>
    <w:p w14:paraId="73A7E500" w14:textId="77777777" w:rsidR="00000000" w:rsidRDefault="00DC6406">
      <w:pPr>
        <w:spacing w:before="120" w:after="280" w:afterAutospacing="1"/>
      </w:pPr>
      <w:bookmarkStart w:id="30" w:name="khoan_7_1"/>
      <w:r>
        <w:t>7. Sửa đổi, bổ sung</w:t>
      </w:r>
      <w:bookmarkEnd w:id="30"/>
      <w:r>
        <w:t xml:space="preserve"> </w:t>
      </w:r>
      <w:bookmarkStart w:id="31" w:name="dc_14"/>
      <w:r>
        <w:t>khoản 2 Điều 29</w:t>
      </w:r>
      <w:bookmarkEnd w:id="31"/>
      <w:r>
        <w:t xml:space="preserve"> </w:t>
      </w:r>
      <w:bookmarkStart w:id="32" w:name="khoan_7_1_name"/>
      <w:r>
        <w:t>như sau:</w:t>
      </w:r>
      <w:bookmarkEnd w:id="32"/>
    </w:p>
    <w:p w14:paraId="0B0922BF" w14:textId="77777777" w:rsidR="00000000" w:rsidRDefault="00DC6406">
      <w:pPr>
        <w:spacing w:before="120" w:after="280" w:afterAutospacing="1"/>
      </w:pPr>
      <w:r>
        <w:rPr>
          <w:b/>
          <w:bCs/>
          <w:lang w:val="vi-VN"/>
        </w:rPr>
        <w:t>“</w:t>
      </w:r>
      <w:r>
        <w:rPr>
          <w:b/>
          <w:bCs/>
        </w:rPr>
        <w:t>Điều</w:t>
      </w:r>
      <w:r>
        <w:rPr>
          <w:b/>
          <w:bCs/>
          <w:lang w:val="vi-VN"/>
        </w:rPr>
        <w:t xml:space="preserve"> 29. Trách nhiệm của các bộ, </w:t>
      </w:r>
      <w:r>
        <w:rPr>
          <w:b/>
          <w:bCs/>
        </w:rPr>
        <w:t>c</w:t>
      </w:r>
      <w:r>
        <w:rPr>
          <w:b/>
          <w:bCs/>
          <w:lang w:val="vi-VN"/>
        </w:rPr>
        <w:t>ơ quan ngang bộ</w:t>
      </w:r>
    </w:p>
    <w:p w14:paraId="7886A2AB" w14:textId="77777777" w:rsidR="00000000" w:rsidRDefault="00DC6406">
      <w:pPr>
        <w:spacing w:before="120" w:after="280" w:afterAutospacing="1"/>
      </w:pPr>
      <w:r>
        <w:rPr>
          <w:lang w:val="vi-VN"/>
        </w:rPr>
        <w:t>2. Thực hiện chức năng quản lý nhà nước đối với hợp tác xã, liên hiệp hợp tác xã trong phạm vi nhiệm vụ, quyền hạn của mình</w:t>
      </w:r>
      <w:r>
        <w:t>.</w:t>
      </w:r>
    </w:p>
    <w:p w14:paraId="601B7D8B" w14:textId="77777777" w:rsidR="00000000" w:rsidRDefault="00DC6406">
      <w:pPr>
        <w:spacing w:before="120" w:after="280" w:afterAutospacing="1"/>
      </w:pPr>
      <w:r>
        <w:rPr>
          <w:lang w:val="vi-VN"/>
        </w:rPr>
        <w:t>Bộ Nông n</w:t>
      </w:r>
      <w:r>
        <w:rPr>
          <w:lang w:val="vi-VN"/>
        </w:rPr>
        <w:t>ghiệp và Phát triển nông thôn hướng dẫn cụ thể trách nhiệm quản lý nhà nước đối với hợp tác xã hoạt động trong lĩnh vực nông nghiệp, lâm nghiệp, ngư nghiệp, diêm nghiệp ở các cấp, ngành nông nghiệp (tỉnh, huyện, xã).”</w:t>
      </w:r>
    </w:p>
    <w:p w14:paraId="19AC2E6A" w14:textId="77777777" w:rsidR="00000000" w:rsidRDefault="00DC6406">
      <w:pPr>
        <w:spacing w:before="120" w:after="280" w:afterAutospacing="1"/>
      </w:pPr>
      <w:bookmarkStart w:id="33" w:name="dieu_2"/>
      <w:r>
        <w:rPr>
          <w:b/>
          <w:bCs/>
        </w:rPr>
        <w:t>Điều 2. Hiệu lực và trách nhiệm thi hà</w:t>
      </w:r>
      <w:r>
        <w:rPr>
          <w:b/>
          <w:bCs/>
        </w:rPr>
        <w:t>nh</w:t>
      </w:r>
      <w:bookmarkEnd w:id="33"/>
    </w:p>
    <w:p w14:paraId="7D7D6814" w14:textId="77777777" w:rsidR="00000000" w:rsidRDefault="00DC6406">
      <w:pPr>
        <w:spacing w:before="120" w:after="280" w:afterAutospacing="1"/>
      </w:pPr>
      <w:r>
        <w:rPr>
          <w:lang w:val="vi-VN"/>
        </w:rPr>
        <w:t>1. Nghị định này có hiệu lực thi hành kể từ ngày ký ban hành.</w:t>
      </w:r>
    </w:p>
    <w:p w14:paraId="4F0EC3B9" w14:textId="77777777" w:rsidR="00000000" w:rsidRDefault="00DC6406">
      <w:pPr>
        <w:spacing w:before="120" w:after="280" w:afterAutospacing="1"/>
      </w:pPr>
      <w:r>
        <w:rPr>
          <w:lang w:val="vi-VN"/>
        </w:rPr>
        <w:t>2. Bộ Kế hoạch và Đầu tư chủ trì, phối hợp với các bộ, ngành liên quan hướng dẫn thực hiện và có trách nhiệm theo dõi, đôn đốc việc tổ chức thi hành Nghị định này.</w:t>
      </w:r>
    </w:p>
    <w:p w14:paraId="04775ED0" w14:textId="77777777" w:rsidR="00000000" w:rsidRDefault="00DC6406">
      <w:pPr>
        <w:spacing w:before="120" w:after="280" w:afterAutospacing="1"/>
      </w:pPr>
      <w:r>
        <w:rPr>
          <w:lang w:val="vi-VN"/>
        </w:rPr>
        <w:t>3. Các Bộ trưởng, Thủ trưởn</w:t>
      </w:r>
      <w:r>
        <w:rPr>
          <w:lang w:val="vi-VN"/>
        </w:rPr>
        <w:t xml:space="preserve">g cơ quan ngang Bộ, Thủ trưởng cơ quan thuộc Chính phủ, Chủ tịch Ủy ban nhân dân tỉnh, thành phố </w:t>
      </w:r>
      <w:r>
        <w:t>tr</w:t>
      </w:r>
      <w:r>
        <w:rPr>
          <w:lang w:val="vi-VN"/>
        </w:rPr>
        <w:t>ực thuộc trung ương chịu trách nhiệm thi hành Nghị định này.</w:t>
      </w:r>
      <w:r>
        <w:t>/</w:t>
      </w:r>
      <w:r>
        <w:rPr>
          <w:lang w:val="vi-VN"/>
        </w:rPr>
        <w:t>.</w:t>
      </w:r>
    </w:p>
    <w:p w14:paraId="727CF36D" w14:textId="77777777" w:rsidR="00000000" w:rsidRDefault="00DC6406">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48"/>
      </w:tblGrid>
      <w:tr w:rsidR="00000000" w14:paraId="56C16504" w14:textId="77777777">
        <w:tc>
          <w:tcPr>
            <w:tcW w:w="4808" w:type="dxa"/>
            <w:tcBorders>
              <w:top w:val="nil"/>
              <w:left w:val="nil"/>
              <w:bottom w:val="nil"/>
              <w:right w:val="nil"/>
              <w:tl2br w:val="nil"/>
              <w:tr2bl w:val="nil"/>
            </w:tcBorders>
            <w:shd w:val="clear" w:color="auto" w:fill="auto"/>
            <w:tcMar>
              <w:top w:w="0" w:type="dxa"/>
              <w:left w:w="108" w:type="dxa"/>
              <w:bottom w:w="0" w:type="dxa"/>
              <w:right w:w="108" w:type="dxa"/>
            </w:tcMar>
          </w:tcPr>
          <w:p w14:paraId="3E93A0B2" w14:textId="77777777" w:rsidR="00000000" w:rsidRDefault="00DC6406">
            <w:pPr>
              <w:spacing w:before="120"/>
            </w:pPr>
            <w:r>
              <w:rPr>
                <w:b/>
                <w:bCs/>
                <w:i/>
                <w:iCs/>
                <w:lang w:val="vi-VN"/>
              </w:rPr>
              <w:lastRenderedPageBreak/>
              <w:br/>
              <w:t>Nơi nhận:</w:t>
            </w:r>
            <w:r>
              <w:rPr>
                <w:b/>
                <w:bCs/>
                <w:i/>
                <w:iCs/>
                <w:lang w:val="vi-VN"/>
              </w:rPr>
              <w:br/>
            </w:r>
            <w:r>
              <w:rPr>
                <w:sz w:val="16"/>
                <w:lang w:val="vi-VN"/>
              </w:rPr>
              <w:t>- Ban Bí thư Trung ương Đảng;</w:t>
            </w:r>
            <w:r>
              <w:rPr>
                <w:sz w:val="16"/>
                <w:lang w:val="vi-VN"/>
              </w:rPr>
              <w:br/>
              <w:t>- Thủ tướng, các Phó Thủ t</w:t>
            </w:r>
            <w:r>
              <w:rPr>
                <w:sz w:val="16"/>
              </w:rPr>
              <w:t>ướ</w:t>
            </w:r>
            <w:r>
              <w:rPr>
                <w:sz w:val="16"/>
                <w:lang w:val="vi-VN"/>
              </w:rPr>
              <w:t>ng Chính phủ;</w:t>
            </w:r>
            <w:r>
              <w:rPr>
                <w:sz w:val="16"/>
                <w:lang w:val="vi-VN"/>
              </w:rPr>
              <w:br/>
              <w:t>- Các bộ,</w:t>
            </w:r>
            <w:r>
              <w:rPr>
                <w:sz w:val="16"/>
                <w:lang w:val="vi-VN"/>
              </w:rPr>
              <w:t xml:space="preserve"> cơ quan ngang bộ, cơ quan thuộc Chính phủ;</w:t>
            </w:r>
            <w:r>
              <w:rPr>
                <w:sz w:val="16"/>
                <w:lang w:val="vi-VN"/>
              </w:rPr>
              <w:br/>
              <w:t>- HĐND, UB</w:t>
            </w:r>
            <w:r>
              <w:rPr>
                <w:sz w:val="16"/>
              </w:rPr>
              <w:t>N</w:t>
            </w:r>
            <w:r>
              <w:rPr>
                <w:sz w:val="16"/>
                <w:lang w:val="vi-VN"/>
              </w:rPr>
              <w:t>D các t</w:t>
            </w:r>
            <w:r>
              <w:rPr>
                <w:sz w:val="16"/>
              </w:rPr>
              <w:t>ỉ</w:t>
            </w:r>
            <w:r>
              <w:rPr>
                <w:sz w:val="16"/>
                <w:lang w:val="vi-VN"/>
              </w:rPr>
              <w:t>nh, thành phố trực thuộc trung ương;</w:t>
            </w:r>
            <w:r>
              <w:rPr>
                <w:sz w:val="16"/>
                <w:lang w:val="vi-VN"/>
              </w:rPr>
              <w:br/>
              <w:t>- Văn phòng Trung ương và các Ban của Đảng;</w:t>
            </w:r>
            <w:r>
              <w:rPr>
                <w:sz w:val="16"/>
                <w:lang w:val="vi-VN"/>
              </w:rPr>
              <w:br/>
              <w:t>- Văn phòng Tổng Bí thư;</w:t>
            </w:r>
            <w:r>
              <w:rPr>
                <w:sz w:val="16"/>
                <w:lang w:val="vi-VN"/>
              </w:rPr>
              <w:br/>
              <w:t>- Văn phòng Chủ tịch nước;</w:t>
            </w:r>
            <w:r>
              <w:rPr>
                <w:sz w:val="16"/>
                <w:lang w:val="vi-VN"/>
              </w:rPr>
              <w:br/>
              <w:t>- Hội đồng Dân tộc và các Ủy ban của Quốc hội;</w:t>
            </w:r>
            <w:r>
              <w:rPr>
                <w:sz w:val="16"/>
                <w:lang w:val="vi-VN"/>
              </w:rPr>
              <w:br/>
              <w:t>- Văn phòng Q</w:t>
            </w:r>
            <w:r>
              <w:rPr>
                <w:sz w:val="16"/>
                <w:lang w:val="vi-VN"/>
              </w:rPr>
              <w:t>uốc hội;</w:t>
            </w:r>
            <w:r>
              <w:rPr>
                <w:sz w:val="16"/>
                <w:lang w:val="vi-VN"/>
              </w:rPr>
              <w:br/>
              <w:t>- Tòa án nhân dân tối cao;</w:t>
            </w:r>
            <w:r>
              <w:rPr>
                <w:sz w:val="16"/>
                <w:lang w:val="vi-VN"/>
              </w:rPr>
              <w:br/>
              <w:t>- Viện kiểm sát nhân dân tối cao;</w:t>
            </w:r>
            <w:r>
              <w:rPr>
                <w:sz w:val="16"/>
                <w:lang w:val="vi-VN"/>
              </w:rPr>
              <w:br/>
              <w:t>- Kiểm toán nhà nước;</w:t>
            </w:r>
            <w:r>
              <w:rPr>
                <w:sz w:val="16"/>
                <w:lang w:val="vi-VN"/>
              </w:rPr>
              <w:br/>
              <w:t>- Ủy ban Giám sát tài chính quốc gia;</w:t>
            </w:r>
            <w:r>
              <w:rPr>
                <w:sz w:val="16"/>
                <w:lang w:val="vi-VN"/>
              </w:rPr>
              <w:br/>
              <w:t>- Ngân hàng Chính sách xã hội;</w:t>
            </w:r>
            <w:r>
              <w:rPr>
                <w:sz w:val="16"/>
                <w:lang w:val="vi-VN"/>
              </w:rPr>
              <w:br/>
              <w:t>- Ngân hàng Phát triển Việt Nam;</w:t>
            </w:r>
            <w:r>
              <w:rPr>
                <w:sz w:val="16"/>
                <w:lang w:val="vi-VN"/>
              </w:rPr>
              <w:br/>
              <w:t>- Ủy ban trung ương Mặt trận Tổ quốc Việt Nam;</w:t>
            </w:r>
            <w:r>
              <w:rPr>
                <w:sz w:val="16"/>
                <w:lang w:val="vi-VN"/>
              </w:rPr>
              <w:br/>
              <w:t xml:space="preserve">- Cơ quan </w:t>
            </w:r>
            <w:r>
              <w:rPr>
                <w:sz w:val="16"/>
              </w:rPr>
              <w:t>tr</w:t>
            </w:r>
            <w:r>
              <w:rPr>
                <w:sz w:val="16"/>
                <w:lang w:val="vi-VN"/>
              </w:rPr>
              <w:t>ung</w:t>
            </w:r>
            <w:r>
              <w:rPr>
                <w:sz w:val="16"/>
                <w:lang w:val="vi-VN"/>
              </w:rPr>
              <w:t xml:space="preserve"> ương của các đoàn thể;</w:t>
            </w:r>
            <w:r>
              <w:rPr>
                <w:sz w:val="16"/>
                <w:lang w:val="vi-VN"/>
              </w:rPr>
              <w:br/>
              <w:t>- Liên minh Hợp tác xã Việt Nam;</w:t>
            </w:r>
            <w:r>
              <w:rPr>
                <w:sz w:val="16"/>
              </w:rPr>
              <w:br/>
            </w:r>
            <w:r>
              <w:rPr>
                <w:sz w:val="16"/>
                <w:lang w:val="vi-VN"/>
              </w:rPr>
              <w:t>- VPCP: BTCN, các PCN, Trợ lý TTg, TGĐ Cổng TTĐT các Vụ, Cục, đơn vị trực thuộc, Công báo;</w:t>
            </w:r>
            <w:r>
              <w:rPr>
                <w:sz w:val="16"/>
                <w:lang w:val="vi-VN"/>
              </w:rPr>
              <w:br/>
              <w:t>- Lưu: VT, NN (3). Thịnh</w:t>
            </w:r>
          </w:p>
        </w:tc>
        <w:tc>
          <w:tcPr>
            <w:tcW w:w="4048" w:type="dxa"/>
            <w:tcBorders>
              <w:top w:val="nil"/>
              <w:left w:val="nil"/>
              <w:bottom w:val="nil"/>
              <w:right w:val="nil"/>
              <w:tl2br w:val="nil"/>
              <w:tr2bl w:val="nil"/>
            </w:tcBorders>
            <w:shd w:val="clear" w:color="auto" w:fill="auto"/>
            <w:tcMar>
              <w:top w:w="0" w:type="dxa"/>
              <w:left w:w="108" w:type="dxa"/>
              <w:bottom w:w="0" w:type="dxa"/>
              <w:right w:w="108" w:type="dxa"/>
            </w:tcMar>
          </w:tcPr>
          <w:p w14:paraId="4088AF7F" w14:textId="77777777" w:rsidR="00000000" w:rsidRDefault="00DC6406">
            <w:pPr>
              <w:spacing w:before="120"/>
              <w:jc w:val="center"/>
            </w:pPr>
            <w:r>
              <w:rPr>
                <w:b/>
                <w:bCs/>
              </w:rPr>
              <w:t>TM. CHÍNH PHỦ</w:t>
            </w:r>
            <w:r>
              <w:rPr>
                <w:b/>
                <w:bCs/>
              </w:rPr>
              <w:br/>
              <w:t>THỦ TƯỚNG</w:t>
            </w:r>
            <w:r>
              <w:rPr>
                <w:b/>
                <w:bCs/>
                <w:lang w:val="vi-VN"/>
              </w:rPr>
              <w:br/>
            </w:r>
            <w:r>
              <w:rPr>
                <w:b/>
                <w:bCs/>
                <w:lang w:val="vi-VN"/>
              </w:rPr>
              <w:br/>
            </w:r>
            <w:r>
              <w:rPr>
                <w:b/>
                <w:bCs/>
                <w:lang w:val="vi-VN"/>
              </w:rPr>
              <w:br/>
            </w:r>
            <w:r>
              <w:rPr>
                <w:b/>
                <w:bCs/>
                <w:lang w:val="vi-VN"/>
              </w:rPr>
              <w:br/>
            </w:r>
            <w:r>
              <w:rPr>
                <w:b/>
                <w:bCs/>
                <w:lang w:val="vi-VN"/>
              </w:rPr>
              <w:br/>
            </w:r>
            <w:r>
              <w:rPr>
                <w:b/>
                <w:bCs/>
              </w:rPr>
              <w:t>Nguyễn Xuân Phúc</w:t>
            </w:r>
          </w:p>
        </w:tc>
      </w:tr>
    </w:tbl>
    <w:p w14:paraId="544D280A" w14:textId="77777777" w:rsidR="00000000" w:rsidRDefault="00DC6406">
      <w:pPr>
        <w:spacing w:before="120" w:after="280" w:afterAutospacing="1"/>
      </w:pPr>
      <w:r>
        <w:t> </w:t>
      </w:r>
    </w:p>
    <w:p w14:paraId="2F05DC74" w14:textId="77777777" w:rsidR="00DC6406" w:rsidRDefault="00DC6406">
      <w:pPr>
        <w:spacing w:before="120" w:after="280" w:afterAutospacing="1"/>
      </w:pPr>
      <w:r>
        <w:t> </w:t>
      </w:r>
    </w:p>
    <w:sectPr w:rsidR="00DC640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BEC"/>
    <w:rsid w:val="00AE0BEC"/>
    <w:rsid w:val="00DC640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C23334"/>
  <w15:chartTrackingRefBased/>
  <w15:docId w15:val="{B424EADE-6FB7-4AAD-911D-6D84937B9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1103</Words>
  <Characters>6288</Characters>
  <Application>Microsoft Office Word</Application>
  <DocSecurity>0</DocSecurity>
  <Lines>52</Lines>
  <Paragraphs>14</Paragraphs>
  <ScaleCrop>false</ScaleCrop>
  <Company/>
  <LinksUpToDate>false</LinksUpToDate>
  <CharactersWithSpaces>7377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2022-08-02T03:29:00Z</dcterms:created>
  <dcterms:modified xsi:type="dcterms:W3CDTF">2022-08-02T03:29:00Z</dcterms:modified>
</cp:coreProperties>
</file>