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68C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68C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68CA">
            <w:pPr>
              <w:spacing w:before="120"/>
              <w:jc w:val="center"/>
            </w:pPr>
            <w:r>
              <w:rPr>
                <w:lang w:val="vi-VN"/>
              </w:rPr>
              <w:t>Số: 50/2018/NĐ-CP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68CA">
            <w:pPr>
              <w:spacing w:before="120"/>
              <w:jc w:val="right"/>
            </w:pPr>
            <w:r>
              <w:rPr>
                <w:i/>
                <w:iCs/>
                <w:lang w:val="vi-VN"/>
              </w:rPr>
              <w:t xml:space="preserve">Hà Nội, ngày 09 tháng </w:t>
            </w:r>
            <w:r>
              <w:rPr>
                <w:i/>
                <w:iCs/>
              </w:rPr>
              <w:t>0</w:t>
            </w:r>
            <w:r>
              <w:rPr>
                <w:i/>
                <w:iCs/>
                <w:lang w:val="vi-VN"/>
              </w:rPr>
              <w:t xml:space="preserve">4 năm 2018 </w:t>
            </w:r>
          </w:p>
        </w:tc>
      </w:tr>
    </w:tbl>
    <w:p w:rsidR="00000000" w:rsidRDefault="000C68CA">
      <w:pPr>
        <w:spacing w:before="120" w:after="280" w:afterAutospacing="1"/>
      </w:pPr>
      <w:r>
        <w:t> </w:t>
      </w:r>
    </w:p>
    <w:p w:rsidR="00000000" w:rsidRDefault="000C68CA">
      <w:pPr>
        <w:spacing w:before="120" w:after="280" w:afterAutospacing="1"/>
        <w:jc w:val="center"/>
      </w:pPr>
      <w:r>
        <w:rPr>
          <w:b/>
          <w:bCs/>
          <w:lang w:val="vi-VN"/>
        </w:rPr>
        <w:t>NGHỊ ĐỊNH</w:t>
      </w:r>
    </w:p>
    <w:p w:rsidR="00000000" w:rsidRDefault="000C68CA">
      <w:pPr>
        <w:spacing w:before="120" w:after="280" w:afterAutospacing="1"/>
        <w:jc w:val="center"/>
      </w:pPr>
      <w:r>
        <w:rPr>
          <w:lang w:val="vi-VN"/>
        </w:rPr>
        <w:t>QUY ĐỊNH CHỨC NĂNG, NHIỆM VỤ, QUYỀN HẠN VÀ CƠ CẤU TỔ CHỨC CỦA THANH TRA CHÍNH PHỦ</w:t>
      </w:r>
    </w:p>
    <w:p w:rsidR="00000000" w:rsidRDefault="000C68CA">
      <w:pPr>
        <w:spacing w:before="120" w:after="280" w:afterAutospacing="1"/>
      </w:pPr>
      <w:r>
        <w:rPr>
          <w:i/>
          <w:iCs/>
          <w:lang w:val="vi-VN"/>
        </w:rPr>
        <w:t>Căn cứ Lu</w:t>
      </w:r>
      <w:r>
        <w:rPr>
          <w:i/>
          <w:iCs/>
          <w:lang w:val="vi-VN"/>
        </w:rPr>
        <w:t>ật tổ chức Chính phủ ngày 19 tháng 6 năm 2015;</w:t>
      </w:r>
    </w:p>
    <w:p w:rsidR="00000000" w:rsidRDefault="000C68CA">
      <w:pPr>
        <w:spacing w:before="120" w:after="280" w:afterAutospacing="1"/>
      </w:pPr>
      <w:r>
        <w:rPr>
          <w:i/>
          <w:iCs/>
          <w:lang w:val="vi-VN"/>
        </w:rPr>
        <w:t>Căn cứ Luật thanh tra ngày 15 tháng 11 năm 2010;</w:t>
      </w:r>
    </w:p>
    <w:p w:rsidR="00000000" w:rsidRDefault="000C68CA">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w:t>
      </w:r>
    </w:p>
    <w:p w:rsidR="00000000" w:rsidRDefault="000C68CA">
      <w:pPr>
        <w:spacing w:before="120" w:after="280" w:afterAutospacing="1"/>
      </w:pPr>
      <w:r>
        <w:rPr>
          <w:i/>
          <w:iCs/>
          <w:lang w:val="vi-VN"/>
        </w:rPr>
        <w:t>Th</w:t>
      </w:r>
      <w:r>
        <w:rPr>
          <w:i/>
          <w:iCs/>
          <w:lang w:val="vi-VN"/>
        </w:rPr>
        <w:t>eo đề nghị của Tổng Thanh tra Chính phủ;</w:t>
      </w:r>
    </w:p>
    <w:p w:rsidR="00000000" w:rsidRDefault="000C68CA">
      <w:pPr>
        <w:spacing w:before="120" w:after="280" w:afterAutospacing="1"/>
      </w:pPr>
      <w:r>
        <w:rPr>
          <w:i/>
          <w:iCs/>
          <w:lang w:val="vi-VN"/>
        </w:rPr>
        <w:t>Chính phủ ban hành Nghị định quy định chức năng, nhiệm vụ, quyền hạn và cơ cấu tổ chức của Thanh tra Chính phủ.</w:t>
      </w:r>
    </w:p>
    <w:p w:rsidR="00000000" w:rsidRDefault="000C68CA">
      <w:pPr>
        <w:spacing w:before="120" w:after="280" w:afterAutospacing="1"/>
      </w:pPr>
      <w:r>
        <w:rPr>
          <w:b/>
          <w:bCs/>
          <w:lang w:val="vi-VN"/>
        </w:rPr>
        <w:t>Điều 1. Vị trí và chức năng</w:t>
      </w:r>
    </w:p>
    <w:p w:rsidR="00000000" w:rsidRDefault="000C68CA">
      <w:pPr>
        <w:spacing w:before="120" w:after="280" w:afterAutospacing="1"/>
      </w:pPr>
      <w:r>
        <w:rPr>
          <w:lang w:val="vi-VN"/>
        </w:rPr>
        <w:t xml:space="preserve">Thanh tra Chính phủ là cơ quan ngang bộ của Chính phủ, thực hiện chức năng </w:t>
      </w:r>
      <w:r>
        <w:rPr>
          <w:lang w:val="vi-VN"/>
        </w:rPr>
        <w:t>quản lý nhà nước về công tác thanh tra, tiếp công dân, giải quyết khiếu nại, tố cáo và phòng, chống tham nhũng trong phạm vi cả nước; thực hiện hoạt động thanh tra, giải quyết khiếu nại, tố cáo và phòng, chống tham nhũng theo quy định của pháp luật.</w:t>
      </w:r>
    </w:p>
    <w:p w:rsidR="00000000" w:rsidRDefault="000C68CA">
      <w:pPr>
        <w:spacing w:before="120" w:after="280" w:afterAutospacing="1"/>
      </w:pPr>
      <w:r>
        <w:rPr>
          <w:b/>
          <w:bCs/>
          <w:lang w:val="vi-VN"/>
        </w:rPr>
        <w:t>Điều 2</w:t>
      </w:r>
      <w:r>
        <w:rPr>
          <w:b/>
          <w:bCs/>
          <w:lang w:val="vi-VN"/>
        </w:rPr>
        <w:t>. Nhiệm vụ và quyền hạn</w:t>
      </w:r>
    </w:p>
    <w:p w:rsidR="00000000" w:rsidRDefault="000C68CA">
      <w:pPr>
        <w:spacing w:before="120" w:after="280" w:afterAutospacing="1"/>
      </w:pPr>
      <w:r>
        <w:rPr>
          <w:lang w:val="vi-VN"/>
        </w:rPr>
        <w:t xml:space="preserve">Thanh tra Chính phủ thực hiện các nhiệm vụ, quyền hạn quy định tại Nghị định số 123/2016/NĐ-CP ngày 01 tháng 9 năm 2016 của Chính phủ quy định chức năng, nhiệm vụ, quyền hạn và cơ cấu tổ chức của bộ, cơ quan ngang bộ và những nhiệm </w:t>
      </w:r>
      <w:r>
        <w:rPr>
          <w:lang w:val="vi-VN"/>
        </w:rPr>
        <w:t>vụ, quyền hạn cụ thể sau đây:</w:t>
      </w:r>
    </w:p>
    <w:p w:rsidR="00000000" w:rsidRDefault="000C68CA">
      <w:pPr>
        <w:spacing w:before="120" w:after="280" w:afterAutospacing="1"/>
      </w:pPr>
      <w:r>
        <w:rPr>
          <w:lang w:val="vi-VN"/>
        </w:rPr>
        <w:t xml:space="preserve">1. Trình Chính phủ dự án luật, dự thảo nghị quyết của Quốc hội, dự án pháp lệnh, dự thảo nghị quyết của Ủy ban Thường vụ Quốc hội; dự thảo nghị quyết, nghị định của Chính phủ về thanh tra, tiếp công dân, giải quyết khiếu nại, </w:t>
      </w:r>
      <w:r>
        <w:rPr>
          <w:lang w:val="vi-VN"/>
        </w:rPr>
        <w:t>tố cáo và phòng, chống tham nhũng theo Chương trình, kế hoạch xây dựng pháp luật hàng năm của Thanh tra Chính phủ đã được phê duyệt và các dự án, dự thảo văn bản quy phạm pháp luật khác theo sự phân công của Chính phủ, Thủ tướng Chính phủ.</w:t>
      </w:r>
    </w:p>
    <w:p w:rsidR="00000000" w:rsidRDefault="000C68CA">
      <w:pPr>
        <w:spacing w:before="120" w:after="280" w:afterAutospacing="1"/>
      </w:pPr>
      <w:r>
        <w:rPr>
          <w:lang w:val="vi-VN"/>
        </w:rPr>
        <w:lastRenderedPageBreak/>
        <w:t>2. Trình Thủ tướ</w:t>
      </w:r>
      <w:r>
        <w:rPr>
          <w:lang w:val="vi-VN"/>
        </w:rPr>
        <w:t>ng Chính phủ phê duyệt Định hướng Chương trình thanh tra hàng năm, các dự thảo quyết định, chỉ thị, các văn bản khác về thanh tra, tiếp công dân, giải quyết khiếu nại, tố cáo và phòng, ch</w:t>
      </w:r>
      <w:r>
        <w:t>ố</w:t>
      </w:r>
      <w:r>
        <w:rPr>
          <w:lang w:val="vi-VN"/>
        </w:rPr>
        <w:t>ng tham nhũng thuộc thẩm quyền của Thủ tướng Chính phủ và tổ chức tr</w:t>
      </w:r>
      <w:r>
        <w:rPr>
          <w:lang w:val="vi-VN"/>
        </w:rPr>
        <w:t>iển khai thực hiện.</w:t>
      </w:r>
    </w:p>
    <w:p w:rsidR="00000000" w:rsidRDefault="000C68CA">
      <w:pPr>
        <w:spacing w:before="120" w:after="280" w:afterAutospacing="1"/>
      </w:pPr>
      <w:r>
        <w:rPr>
          <w:lang w:val="vi-VN"/>
        </w:rPr>
        <w:t>3. Ban hành thông tư, quyết định, chỉ thị và các văn bản khác về thanh tra, tiếp công dân, giải quyết khiếu nại, tố cáo và phòng, chống tham nhũng.</w:t>
      </w:r>
    </w:p>
    <w:p w:rsidR="00000000" w:rsidRDefault="000C68CA">
      <w:pPr>
        <w:spacing w:before="120" w:after="280" w:afterAutospacing="1"/>
      </w:pPr>
      <w:r>
        <w:rPr>
          <w:lang w:val="vi-VN"/>
        </w:rPr>
        <w:t>4. Chỉ đạo, hướng dẫn, kiểm tra và tổ chức thực hiện các văn bản quy phạm pháp luật, chi</w:t>
      </w:r>
      <w:r>
        <w:rPr>
          <w:lang w:val="vi-VN"/>
        </w:rPr>
        <w:t>ến lược, định hướng Chương trình đã được phê duyệt về thanh tra, giải quyết khiếu nại, tố cáo và phòng, ch</w:t>
      </w:r>
      <w:r>
        <w:t>ố</w:t>
      </w:r>
      <w:r>
        <w:rPr>
          <w:lang w:val="vi-VN"/>
        </w:rPr>
        <w:t>ng tham nhũng; thông tin, tuyên truyền, phổ biến, giáo dục pháp luật về thanh tra, tiếp công dân, giải quyết khiếu nại, tố cáo và phòng, chống tham n</w:t>
      </w:r>
      <w:r>
        <w:rPr>
          <w:lang w:val="vi-VN"/>
        </w:rPr>
        <w:t>hũng.</w:t>
      </w:r>
    </w:p>
    <w:p w:rsidR="00000000" w:rsidRDefault="000C68CA">
      <w:pPr>
        <w:spacing w:before="120" w:after="280" w:afterAutospacing="1"/>
      </w:pPr>
      <w:r>
        <w:rPr>
          <w:lang w:val="vi-VN"/>
        </w:rPr>
        <w:t>5. Về thanh tra:</w:t>
      </w:r>
    </w:p>
    <w:p w:rsidR="00000000" w:rsidRDefault="000C68CA">
      <w:pPr>
        <w:spacing w:before="120" w:after="280" w:afterAutospacing="1"/>
      </w:pPr>
      <w:r>
        <w:rPr>
          <w:lang w:val="vi-VN"/>
        </w:rPr>
        <w:t>a) Lập kế hoạch thanh tra của Thanh tra Chính phủ; hướng dẫn Thanh tra bộ, cơ quan ngang bộ (sau đây gọi tắt là Thanh tra bộ), Thanh tra tỉnh, thành phố trực thuộc trung ương (sau đây gọi tắt là Thanh tra tỉnh) xây dựng và tổ chức th</w:t>
      </w:r>
      <w:r>
        <w:rPr>
          <w:lang w:val="vi-VN"/>
        </w:rPr>
        <w:t>ực hiện kế hoạch thanh tra;</w:t>
      </w:r>
    </w:p>
    <w:p w:rsidR="00000000" w:rsidRDefault="000C68CA">
      <w:pPr>
        <w:spacing w:before="120" w:after="280" w:afterAutospacing="1"/>
      </w:pPr>
      <w:r>
        <w:rPr>
          <w:lang w:val="vi-VN"/>
        </w:rPr>
        <w:t>b) Thanh tra việc thực hiện chính sách, pháp luật và nhiệm vụ, quyền hạn của bộ, cơ quan ngang bộ, cơ quan thuộc Chính phủ, Ủy ban nhân dân tỉnh, thành phố trực thuộc trung ương (sau đây gọi tắt là Ủy ban nhân dân cấp tỉnh); tha</w:t>
      </w:r>
      <w:r>
        <w:rPr>
          <w:lang w:val="vi-VN"/>
        </w:rPr>
        <w:t>nh tra đối với doanh nghiệp nhà nước do Thủ tướng Chính phủ quyết định thành lập; thanh tra vụ việc phức tạp, liên quan đến trách nhiệm quản lý nhà nước của nhiều bộ, cơ quan ngang bộ, Ủy ban nhân dân cấp tỉnh;</w:t>
      </w:r>
    </w:p>
    <w:p w:rsidR="00000000" w:rsidRDefault="000C68CA">
      <w:pPr>
        <w:spacing w:before="120" w:after="280" w:afterAutospacing="1"/>
      </w:pPr>
      <w:r>
        <w:rPr>
          <w:lang w:val="vi-VN"/>
        </w:rPr>
        <w:t xml:space="preserve">c) Thanh tra vụ việc khác do Thủ tướng Chính </w:t>
      </w:r>
      <w:r>
        <w:rPr>
          <w:lang w:val="vi-VN"/>
        </w:rPr>
        <w:t>phủ giao;</w:t>
      </w:r>
    </w:p>
    <w:p w:rsidR="00000000" w:rsidRDefault="000C68CA">
      <w:pPr>
        <w:spacing w:before="120" w:after="280" w:afterAutospacing="1"/>
      </w:pPr>
      <w:r>
        <w:rPr>
          <w:lang w:val="vi-VN"/>
        </w:rPr>
        <w:t xml:space="preserve">d) Kiểm tra tính chính xác, hợp pháp của các kết luận thanh tra và quyết định xử lý sau thanh tra của Bộ trưởng, Thủ trưởng cơ quan ngang bộ, Chủ tịch Ủy ban nhân dân cấp tỉnh và của Chánh Thanh tra bộ, cơ quan ngang bộ, Chánh Thanh tra cấp tỉnh </w:t>
      </w:r>
      <w:r>
        <w:rPr>
          <w:lang w:val="vi-VN"/>
        </w:rPr>
        <w:t>khi cần thiết;</w:t>
      </w:r>
    </w:p>
    <w:p w:rsidR="00000000" w:rsidRDefault="000C68CA">
      <w:pPr>
        <w:spacing w:before="120" w:after="280" w:afterAutospacing="1"/>
      </w:pPr>
      <w:r>
        <w:rPr>
          <w:lang w:val="vi-VN"/>
        </w:rPr>
        <w:t>đ) Quyết định thanh tra lại vụ việc đã được Bộ trưởng kết luận nhưng phát hiện có dấu hiệu vi phạm pháp luật khi được Thủ tướng Chính phủ giao; quyết định thanh tra lại vụ việc đã được Chủ tịch Ủy ban nhân dân cấp tỉnh, Chánh Thanh tra bộ, C</w:t>
      </w:r>
      <w:r>
        <w:rPr>
          <w:lang w:val="vi-VN"/>
        </w:rPr>
        <w:t>hánh Thanh tra tỉnh kết luận nhưng phát hiện c</w:t>
      </w:r>
      <w:r>
        <w:t xml:space="preserve">ó </w:t>
      </w:r>
      <w:r>
        <w:rPr>
          <w:lang w:val="vi-VN"/>
        </w:rPr>
        <w:t>dấu hiệu vi phạm pháp luật;</w:t>
      </w:r>
    </w:p>
    <w:p w:rsidR="00000000" w:rsidRDefault="000C68CA">
      <w:pPr>
        <w:spacing w:before="120" w:after="280" w:afterAutospacing="1"/>
      </w:pPr>
      <w:r>
        <w:rPr>
          <w:lang w:val="vi-VN"/>
        </w:rPr>
        <w:t>e) Đề nghị Bộ trưởng, yêu cầu Chủ tịch Ủy ban nhân dân cấp tỉnh tiến hành thanh tra trong phạm vi quản lý của bộ, của Ủy ban nhân dân cấp tỉnh khi phát hiện có dấu hiệu vi phạm phá</w:t>
      </w:r>
      <w:r>
        <w:rPr>
          <w:lang w:val="vi-VN"/>
        </w:rPr>
        <w:t>p luật; trường hợp Bộ trưởng, Chủ tịch Ủy ban nhân dân cấp tỉnh không đồng ý thì có quyền ra quyết định thanh tra, báo cáo và chịu trách nhiệm trước Thủ tướng Chính phủ về quyết định của mình;</w:t>
      </w:r>
    </w:p>
    <w:p w:rsidR="00000000" w:rsidRDefault="000C68CA">
      <w:pPr>
        <w:spacing w:before="120" w:after="280" w:afterAutospacing="1"/>
      </w:pPr>
      <w:r>
        <w:rPr>
          <w:lang w:val="vi-VN"/>
        </w:rPr>
        <w:t>g) Chủ trì xử lý việc chồng chéo về phạm vi, đối tượng, nội dun</w:t>
      </w:r>
      <w:r>
        <w:rPr>
          <w:lang w:val="vi-VN"/>
        </w:rPr>
        <w:t>g, thời gian thanh tra giữa cơ quan Thanh tra các bộ; giữa Thanh tra bộ với Thanh tra tỉnh;</w:t>
      </w:r>
    </w:p>
    <w:p w:rsidR="00000000" w:rsidRDefault="000C68CA">
      <w:pPr>
        <w:spacing w:before="120" w:after="280" w:afterAutospacing="1"/>
      </w:pPr>
      <w:r>
        <w:rPr>
          <w:lang w:val="vi-VN"/>
        </w:rPr>
        <w:t>h) Theo dõi, đôn đốc, kiểm tra việc thực hiện các kết luận, kiến nghị, quyết định xử lý về thanh tra của Thanh tra Chính phủ và Thủ tướng Chính phủ;</w:t>
      </w:r>
    </w:p>
    <w:p w:rsidR="00000000" w:rsidRDefault="000C68CA">
      <w:pPr>
        <w:spacing w:before="120" w:after="280" w:afterAutospacing="1"/>
      </w:pPr>
      <w:r>
        <w:rPr>
          <w:lang w:val="vi-VN"/>
        </w:rPr>
        <w:lastRenderedPageBreak/>
        <w:t>i) Xem xét xử l</w:t>
      </w:r>
      <w:r>
        <w:rPr>
          <w:lang w:val="vi-VN"/>
        </w:rPr>
        <w:t>ý vấn đề mà Chánh Thanh tra bộ không nhất trí với Bộ trưởng, Chánh Thanh tra tỉnh không nhất trí với Chủ tịch Ủy ban nhân dân cấp tỉnh về công tác thanh tra. Trường hợp Bộ trưởng không đồng ý với kết quả xử lý của Tổng Thanh tra Chính phủ thì Tổng Thanh tr</w:t>
      </w:r>
      <w:r>
        <w:rPr>
          <w:lang w:val="vi-VN"/>
        </w:rPr>
        <w:t>a Chính phủ báo cáo Thủ tướng Chính phủ xem xét, quyết định;</w:t>
      </w:r>
    </w:p>
    <w:p w:rsidR="00000000" w:rsidRDefault="000C68CA">
      <w:pPr>
        <w:spacing w:before="120" w:after="280" w:afterAutospacing="1"/>
      </w:pPr>
      <w:r>
        <w:rPr>
          <w:lang w:val="vi-VN"/>
        </w:rPr>
        <w:t>k) Kiến nghị Bộ trưởng đình chỉ việc thi hành hoặc bãi bỏ quy định do bộ đó ban hành trái với quy định của cơ quan nhà nước cấp trên, của Tổng Thanh tra Chính phủ về công tác thanh tra; trường hợ</w:t>
      </w:r>
      <w:r>
        <w:rPr>
          <w:lang w:val="vi-VN"/>
        </w:rPr>
        <w:t>p Bộ trưởng không đình chỉ hoặc không bãi bỏ văn bản đó thì trình Thủ tướng Chính phủ quyết định;</w:t>
      </w:r>
    </w:p>
    <w:p w:rsidR="00000000" w:rsidRDefault="000C68CA">
      <w:pPr>
        <w:spacing w:before="120" w:after="280" w:afterAutospacing="1"/>
      </w:pPr>
      <w:r>
        <w:rPr>
          <w:lang w:val="vi-VN"/>
        </w:rPr>
        <w:t>l) Đình chỉ việc thi hành và đề nghị Thủ tướng Chính phủ bãi bỏ quy định của Ủy ban nhân dân cấp tỉnh, Chủ tịch Ủy ban nhân dân cấp tỉnh trái với quy định của</w:t>
      </w:r>
      <w:r>
        <w:rPr>
          <w:lang w:val="vi-VN"/>
        </w:rPr>
        <w:t xml:space="preserve"> cơ quan nhà nước cấp trên, của Tổng Thanh tra Chính phủ về công tác thanh tra;</w:t>
      </w:r>
    </w:p>
    <w:p w:rsidR="00000000" w:rsidRDefault="000C68CA">
      <w:pPr>
        <w:spacing w:before="120" w:after="280" w:afterAutospacing="1"/>
      </w:pPr>
      <w:r>
        <w:rPr>
          <w:lang w:val="vi-VN"/>
        </w:rPr>
        <w:t>m) Kiến nghị với cơ quan nhà nước có thẩm quyền sửa đổi, bổ sung, ban hành quy định cho phù hợp với yêu cầu quản lý; kiến nghị đình chỉ hoặc bãi bỏ quy định trái pháp luật phát</w:t>
      </w:r>
      <w:r>
        <w:rPr>
          <w:lang w:val="vi-VN"/>
        </w:rPr>
        <w:t xml:space="preserve"> hiện qua công tác thanh tra;</w:t>
      </w:r>
    </w:p>
    <w:p w:rsidR="00000000" w:rsidRDefault="000C68CA">
      <w:pPr>
        <w:spacing w:before="120" w:after="280" w:afterAutospacing="1"/>
      </w:pPr>
      <w:r>
        <w:rPr>
          <w:lang w:val="vi-VN"/>
        </w:rPr>
        <w:t>n) Kiến nghị Thủ tướng Chính phủ xem xét trách nhiệm, xử lý người thuộc quyền quản lý của Thủ tướng Chính phủ có hành vi vi phạm pháp luật phát hiện qua thanh tra hoặc không thực hiện kết luận, quyết định xử lý về thanh tra; y</w:t>
      </w:r>
      <w:r>
        <w:rPr>
          <w:lang w:val="vi-VN"/>
        </w:rPr>
        <w:t>êu cầu người đứng đầu cơ quan, tổ chức xem xét trách nhiệm, xử lý người thuộc quyền quản lý của cơ quan, tổ chức có hành vi vi phạm pháp luật phát hiện qua thanh tra hoặc không thực hiện kết luận, quyết định xử lý về thanh tra.</w:t>
      </w:r>
    </w:p>
    <w:p w:rsidR="00000000" w:rsidRDefault="000C68CA">
      <w:pPr>
        <w:spacing w:before="120" w:after="280" w:afterAutospacing="1"/>
      </w:pPr>
      <w:r>
        <w:rPr>
          <w:lang w:val="vi-VN"/>
        </w:rPr>
        <w:t>6. Về tiếp công dân, giải qu</w:t>
      </w:r>
      <w:r>
        <w:rPr>
          <w:lang w:val="vi-VN"/>
        </w:rPr>
        <w:t>yết khiếu nại, tố cáo:</w:t>
      </w:r>
    </w:p>
    <w:p w:rsidR="00000000" w:rsidRDefault="000C68CA">
      <w:pPr>
        <w:spacing w:before="120" w:after="280" w:afterAutospacing="1"/>
      </w:pPr>
      <w:r>
        <w:rPr>
          <w:lang w:val="vi-VN"/>
        </w:rPr>
        <w:t>a) Tổ chức việc tiếp công dân; tiếp nhận, xử lý đơn khiếu nại, tố cáo; giải quyết khiếu nại, tố cáo theo quy định của pháp luật;</w:t>
      </w:r>
    </w:p>
    <w:p w:rsidR="00000000" w:rsidRDefault="000C68CA">
      <w:pPr>
        <w:spacing w:before="120" w:after="280" w:afterAutospacing="1"/>
      </w:pPr>
      <w:r>
        <w:rPr>
          <w:lang w:val="vi-VN"/>
        </w:rPr>
        <w:t>b) Chủ trì, phối hợp với các cơ quan liên quan thực hiện nhiệm vụ tiếp công dân tại trụ sở tiếp công dân</w:t>
      </w:r>
      <w:r>
        <w:rPr>
          <w:lang w:val="vi-VN"/>
        </w:rPr>
        <w:t xml:space="preserve"> của Trung ương Đảng và Nhà nước tại thành phố Hà Nội và thành phố Hồ Chí Minh;</w:t>
      </w:r>
    </w:p>
    <w:p w:rsidR="00000000" w:rsidRDefault="000C68CA">
      <w:pPr>
        <w:spacing w:before="120" w:after="280" w:afterAutospacing="1"/>
      </w:pPr>
      <w:r>
        <w:rPr>
          <w:lang w:val="vi-VN"/>
        </w:rPr>
        <w:t>c) Xác minh nội dung tố cáo, kết luận nội dung xác minh, kiến nghị biện pháp xử lý tố cáo thuộc thẩm quyền giải quyết của Thủ tướng Chính phủ khi được giao;</w:t>
      </w:r>
    </w:p>
    <w:p w:rsidR="00000000" w:rsidRDefault="000C68CA">
      <w:pPr>
        <w:spacing w:before="120" w:after="280" w:afterAutospacing="1"/>
      </w:pPr>
      <w:r>
        <w:rPr>
          <w:lang w:val="vi-VN"/>
        </w:rPr>
        <w:t>d) Xem xét, kết luậ</w:t>
      </w:r>
      <w:r>
        <w:rPr>
          <w:lang w:val="vi-VN"/>
        </w:rPr>
        <w:t>n việc giải quyết tố cáo mà Bộ trưởng, Thủ trưởng cơ quan ngang bộ, Thủ trưởng cơ quan thuộc Chính phủ, Chủ tịch Ủy ban nhân dân cấp tỉnh đã giải quyết nhưng có dấu hiệu vi phạm pháp luật; trường hợp kết luận việc giải quyết tố cáo có vi phạm pháp luật thì</w:t>
      </w:r>
      <w:r>
        <w:rPr>
          <w:lang w:val="vi-VN"/>
        </w:rPr>
        <w:t xml:space="preserve"> kiến nghị Thủ tướng Chính phủ xem xét, giải quyết lại;</w:t>
      </w:r>
    </w:p>
    <w:p w:rsidR="00000000" w:rsidRDefault="000C68CA">
      <w:pPr>
        <w:spacing w:before="120" w:after="280" w:afterAutospacing="1"/>
      </w:pPr>
      <w:r>
        <w:rPr>
          <w:lang w:val="vi-VN"/>
        </w:rPr>
        <w:t>đ) Giúp Thủ tướng Chính phủ theo dõi, kiểm tra, đôn đốc các bộ, cơ quan ngang bộ, cơ quan thuộc Chính phủ, Ủy ban nhân dân các cấp trong việc tiếp công dân, giải quyết khiếu nại, thi hành quyết định g</w:t>
      </w:r>
      <w:r>
        <w:rPr>
          <w:lang w:val="vi-VN"/>
        </w:rPr>
        <w:t>iải quyết khiếu nại có hiệu lực pháp luật;</w:t>
      </w:r>
    </w:p>
    <w:p w:rsidR="00000000" w:rsidRDefault="000C68CA">
      <w:pPr>
        <w:spacing w:before="120" w:after="280" w:afterAutospacing="1"/>
      </w:pPr>
      <w:r>
        <w:rPr>
          <w:lang w:val="vi-VN"/>
        </w:rPr>
        <w:t>e) Chủ trì, phối hợp với các cơ quan nhà nước có thẩm quyền xây dựng hệ thống dữ liệu Quốc gia về khiếu nại, tố cáo.</w:t>
      </w:r>
    </w:p>
    <w:p w:rsidR="00000000" w:rsidRDefault="000C68CA">
      <w:pPr>
        <w:spacing w:before="120" w:after="280" w:afterAutospacing="1"/>
      </w:pPr>
      <w:r>
        <w:rPr>
          <w:lang w:val="vi-VN"/>
        </w:rPr>
        <w:lastRenderedPageBreak/>
        <w:t>7. Về phòng, chống tham nhũng:</w:t>
      </w:r>
    </w:p>
    <w:p w:rsidR="00000000" w:rsidRDefault="000C68CA">
      <w:pPr>
        <w:spacing w:before="120" w:after="280" w:afterAutospacing="1"/>
      </w:pPr>
      <w:r>
        <w:rPr>
          <w:lang w:val="vi-VN"/>
        </w:rPr>
        <w:t xml:space="preserve">a) Tổ chức, chỉ đạo, hướng dẫn công tác thanh tra việc thực hiện </w:t>
      </w:r>
      <w:r>
        <w:rPr>
          <w:lang w:val="vi-VN"/>
        </w:rPr>
        <w:t>các quy định của pháp luật về phòng, chống tham nhũng và phòng, chống tham nhũng trong công tác thanh tra;</w:t>
      </w:r>
    </w:p>
    <w:p w:rsidR="00000000" w:rsidRDefault="000C68CA">
      <w:pPr>
        <w:spacing w:before="120" w:after="280" w:afterAutospacing="1"/>
      </w:pPr>
      <w:r>
        <w:rPr>
          <w:lang w:val="vi-VN"/>
        </w:rPr>
        <w:t>b) Thanh tra việc thực hiện pháp luật về phòng, chống tham nhũng tại các bộ, cơ quan ngang bộ, cơ quan thuộc Chính phủ, Ủy ban nhân dân cấp tỉnh theo</w:t>
      </w:r>
      <w:r>
        <w:rPr>
          <w:lang w:val="vi-VN"/>
        </w:rPr>
        <w:t xml:space="preserve"> thẩm quyền hoặc chỉ đạo của Thủ tướng Chính phủ; chủ động phối hợp với các cơ quan, tổ chức trong việc phát hiện hành vi tham nhũng; thanh tra vụ việc có dấu hiệu tham nhũng; đôn đốc việc xử lý người có hành vi tham nhũng theo quy định của pháp luật và th</w:t>
      </w:r>
      <w:r>
        <w:rPr>
          <w:lang w:val="vi-VN"/>
        </w:rPr>
        <w:t>eo phân cấp quản lý cán bộ của Đảng và Chính phủ;</w:t>
      </w:r>
    </w:p>
    <w:p w:rsidR="00000000" w:rsidRDefault="000C68CA">
      <w:pPr>
        <w:spacing w:before="120" w:after="280" w:afterAutospacing="1"/>
      </w:pPr>
      <w:r>
        <w:rPr>
          <w:lang w:val="vi-VN"/>
        </w:rPr>
        <w:t>c) Chủ trì, phối hợp với các cơ quan nhà nước có thẩm quyền xây dựng hệ thống dữ liệu chung về phòng, chống tham nhũng;</w:t>
      </w:r>
    </w:p>
    <w:p w:rsidR="00000000" w:rsidRDefault="000C68CA">
      <w:pPr>
        <w:spacing w:before="120" w:after="280" w:afterAutospacing="1"/>
      </w:pPr>
      <w:r>
        <w:rPr>
          <w:lang w:val="vi-VN"/>
        </w:rPr>
        <w:t xml:space="preserve">d) Phối hợp với Kiểm toán Nhà nước, Bộ Công an, Bộ Quốc phòng, Viện kiểm sát nhân dân </w:t>
      </w:r>
      <w:r>
        <w:rPr>
          <w:lang w:val="vi-VN"/>
        </w:rPr>
        <w:t>tối cao, Tòa án nhân dân tối cao và Ban Nội chính Trung ương trong việc cung cấp, trao đổi thông tin, tài liệu, kinh nghiệm về công tác phòng, chống tham nhũng; tổng hợp, đánh giá, dự báo tình hình tham nhũng và kiến nghị chính sách, giải pháp phòng, chống</w:t>
      </w:r>
      <w:r>
        <w:rPr>
          <w:lang w:val="vi-VN"/>
        </w:rPr>
        <w:t xml:space="preserve"> tham nhũng.</w:t>
      </w:r>
    </w:p>
    <w:p w:rsidR="00000000" w:rsidRDefault="000C68CA">
      <w:pPr>
        <w:spacing w:before="120" w:after="280" w:afterAutospacing="1"/>
      </w:pPr>
      <w:r>
        <w:rPr>
          <w:lang w:val="vi-VN"/>
        </w:rPr>
        <w:t>8. Trong quá trình thực hiện nhiệm vụ thanh tra, giải quyết khiếu nại, tố cáo và phòng, chống tham nhũng được áp dụng các quyền hạn của Thanh tra Chính phủ theo quy định của pháp luật; được yêu cầu các cơ quan, đơn vị có liên quan cử cán bộ, c</w:t>
      </w:r>
      <w:r>
        <w:rPr>
          <w:lang w:val="vi-VN"/>
        </w:rPr>
        <w:t>ông chức, viên chức tham gia đoàn thanh tra.</w:t>
      </w:r>
    </w:p>
    <w:p w:rsidR="00000000" w:rsidRDefault="000C68CA">
      <w:pPr>
        <w:spacing w:before="120" w:after="280" w:afterAutospacing="1"/>
      </w:pPr>
      <w:r>
        <w:rPr>
          <w:lang w:val="vi-VN"/>
        </w:rPr>
        <w:t>9. Yêu cầu bộ, cơ quan ngang bộ, cơ quan thuộc Chính phủ, Ủy ban nhân dân cấp tỉnh báo cáo tình hình, kết quả công tác thanh tra, giải quyết khiếu nại, tố cáo và phòng, chống tham nhũng.</w:t>
      </w:r>
    </w:p>
    <w:p w:rsidR="00000000" w:rsidRDefault="000C68CA">
      <w:pPr>
        <w:spacing w:before="120" w:after="280" w:afterAutospacing="1"/>
      </w:pPr>
      <w:r>
        <w:rPr>
          <w:lang w:val="vi-VN"/>
        </w:rPr>
        <w:t>10. Tổng hợp, báo cáo kế</w:t>
      </w:r>
      <w:r>
        <w:rPr>
          <w:lang w:val="vi-VN"/>
        </w:rPr>
        <w:t>t quả về công tác thanh tra, giải quyết khiếu nại, tố cáo và phòng, chống tham nhũng thuộc phạm vi quản lý nhà nước của Chính phủ; tổng kết kinh nghiệm về công tác thanh tra, giải quyết khiếu nại, tố cáo và phòng, chống tham nhũng.</w:t>
      </w:r>
    </w:p>
    <w:p w:rsidR="00000000" w:rsidRDefault="000C68CA">
      <w:pPr>
        <w:spacing w:before="120" w:after="280" w:afterAutospacing="1"/>
      </w:pPr>
      <w:r>
        <w:rPr>
          <w:lang w:val="vi-VN"/>
        </w:rPr>
        <w:t xml:space="preserve">11. Thực hiện chức năng </w:t>
      </w:r>
      <w:r>
        <w:rPr>
          <w:lang w:val="vi-VN"/>
        </w:rPr>
        <w:t>cơ quan đầu mối quốc gia thực hiện Công ước Liên h</w:t>
      </w:r>
      <w:r>
        <w:t>ợ</w:t>
      </w:r>
      <w:r>
        <w:rPr>
          <w:lang w:val="vi-VN"/>
        </w:rPr>
        <w:t>p quốc về ch</w:t>
      </w:r>
      <w:r>
        <w:t>ố</w:t>
      </w:r>
      <w:r>
        <w:rPr>
          <w:lang w:val="vi-VN"/>
        </w:rPr>
        <w:t>ng tham nhũng; hợp tác quốc tế về công tác thanh tra, giải quyết khiếu nại, tố cáo và phòng, chống tham nhũng.</w:t>
      </w:r>
    </w:p>
    <w:p w:rsidR="00000000" w:rsidRDefault="000C68CA">
      <w:pPr>
        <w:spacing w:before="120" w:after="280" w:afterAutospacing="1"/>
      </w:pPr>
      <w:r>
        <w:rPr>
          <w:lang w:val="vi-VN"/>
        </w:rPr>
        <w:t>12. Tổ chức, chỉ đạo thực hiện Chương trình, kế hoạch nghiên cứu khoa học, ứng dụ</w:t>
      </w:r>
      <w:r>
        <w:rPr>
          <w:lang w:val="vi-VN"/>
        </w:rPr>
        <w:t>ng tiến bộ khoa học, công nghệ trong lĩnh vực thanh tra, tiếp công dân, giải quyết khiếu nại, tố cáo và phòng, chống tham nhũng.</w:t>
      </w:r>
    </w:p>
    <w:p w:rsidR="00000000" w:rsidRDefault="000C68CA">
      <w:pPr>
        <w:spacing w:before="120" w:after="280" w:afterAutospacing="1"/>
      </w:pPr>
      <w:r>
        <w:rPr>
          <w:lang w:val="vi-VN"/>
        </w:rPr>
        <w:t>13. Quyết định và tổ chức thực hiện kế hoạch cải cách hành chính của Thanh tra Chính phủ theo Chương trình, kế hoạch cải cách h</w:t>
      </w:r>
      <w:r>
        <w:rPr>
          <w:lang w:val="vi-VN"/>
        </w:rPr>
        <w:t>ành chính nhà nước của Chính phủ và chỉ đạo của Thủ tướng Chính phủ.</w:t>
      </w:r>
    </w:p>
    <w:p w:rsidR="00000000" w:rsidRDefault="000C68CA">
      <w:pPr>
        <w:spacing w:before="120" w:after="280" w:afterAutospacing="1"/>
      </w:pPr>
      <w:r>
        <w:rPr>
          <w:lang w:val="vi-VN"/>
        </w:rPr>
        <w:t>14. Chỉ đạo, hướng dẫn về nghiệp vụ thanh tra; bồi dưỡng nghiệp vụ thanh tra đối với đội ngũ cán bộ, công chức làm công tác thanh tra; thực hiện việc quản lý, bổ nhiệm các ngạch công chức</w:t>
      </w:r>
      <w:r>
        <w:rPr>
          <w:lang w:val="vi-VN"/>
        </w:rPr>
        <w:t xml:space="preserve"> thanh tra theo quy định của pháp luật; cấp thẻ thanh tra viên cho công chức, sỹ quan được bổ </w:t>
      </w:r>
      <w:r>
        <w:rPr>
          <w:lang w:val="vi-VN"/>
        </w:rPr>
        <w:lastRenderedPageBreak/>
        <w:t>nhiệm vào các ngạch thanh tra viên trong toàn ngành Thanh tra; ban hành tiêu chuẩn chuyên môn, nghiệp vụ của Chánh Thanh tra, Phó Chánh Thanh tra bộ và Chánh Than</w:t>
      </w:r>
      <w:r>
        <w:rPr>
          <w:lang w:val="vi-VN"/>
        </w:rPr>
        <w:t>h tra, Phó Chánh Thanh tra tỉnh.</w:t>
      </w:r>
    </w:p>
    <w:p w:rsidR="00000000" w:rsidRDefault="000C68CA">
      <w:pPr>
        <w:spacing w:before="120" w:after="280" w:afterAutospacing="1"/>
      </w:pPr>
      <w:r>
        <w:rPr>
          <w:lang w:val="vi-VN"/>
        </w:rPr>
        <w:t>Thống nhất với Bộ trưởng, Thủ trưởng cơ quan ngang bộ, Chủ tịch Ủy ban nhân dân cấp tỉnh việc bổ nhiệm, miễn nhiệm, cách chức Chánh Thanh tra bộ, cơ quan ngang bộ và Chánh Thanh tra tỉnh.</w:t>
      </w:r>
    </w:p>
    <w:p w:rsidR="00000000" w:rsidRDefault="000C68CA">
      <w:pPr>
        <w:spacing w:before="120" w:after="280" w:afterAutospacing="1"/>
      </w:pPr>
      <w:r>
        <w:rPr>
          <w:lang w:val="vi-VN"/>
        </w:rPr>
        <w:t>15. Quản lý về tổ chức bộ máy, biên</w:t>
      </w:r>
      <w:r>
        <w:rPr>
          <w:lang w:val="vi-VN"/>
        </w:rPr>
        <w:t xml:space="preserve"> chế; cán bộ, công chức, viên chức; thực hiện chế độ tiền lương và các chế độ, chính sách đãi ngộ, khen thưởng, kỷ luật đối với cán bộ, công chức, viên chức thuộc phạm vi quản lý của Thanh tra Chính phủ theo quy định của pháp luật.</w:t>
      </w:r>
    </w:p>
    <w:p w:rsidR="00000000" w:rsidRDefault="000C68CA">
      <w:pPr>
        <w:spacing w:before="120" w:after="280" w:afterAutospacing="1"/>
      </w:pPr>
      <w:r>
        <w:rPr>
          <w:lang w:val="vi-VN"/>
        </w:rPr>
        <w:t>16. Quản lý và chỉ đạo h</w:t>
      </w:r>
      <w:r>
        <w:rPr>
          <w:lang w:val="vi-VN"/>
        </w:rPr>
        <w:t>oạt động đối với các tổ chức sự nghiệp trực thuộc theo quy định của pháp luật.</w:t>
      </w:r>
    </w:p>
    <w:p w:rsidR="00000000" w:rsidRDefault="000C68CA">
      <w:pPr>
        <w:spacing w:before="120" w:after="280" w:afterAutospacing="1"/>
      </w:pPr>
      <w:r>
        <w:rPr>
          <w:lang w:val="vi-VN"/>
        </w:rPr>
        <w:t>17. Quản lý tài chính, tài sản được giao và tổ chức thực hiện ngân sách được phân bổ theo quy định của pháp luật.</w:t>
      </w:r>
    </w:p>
    <w:p w:rsidR="00000000" w:rsidRDefault="000C68CA">
      <w:pPr>
        <w:spacing w:before="120" w:after="280" w:afterAutospacing="1"/>
      </w:pPr>
      <w:r>
        <w:rPr>
          <w:lang w:val="vi-VN"/>
        </w:rPr>
        <w:t>18. Thực hiện các nhiệm vụ khác do Chính phủ, Thủ tướng Chính p</w:t>
      </w:r>
      <w:r>
        <w:rPr>
          <w:lang w:val="vi-VN"/>
        </w:rPr>
        <w:t>hủ giao và theo quy định của pháp luật.</w:t>
      </w:r>
    </w:p>
    <w:p w:rsidR="00000000" w:rsidRDefault="000C68CA">
      <w:pPr>
        <w:spacing w:before="120" w:after="280" w:afterAutospacing="1"/>
      </w:pPr>
      <w:r>
        <w:rPr>
          <w:b/>
          <w:bCs/>
          <w:lang w:val="vi-VN"/>
        </w:rPr>
        <w:t>Điều 3. Cơ cấu tổ chức</w:t>
      </w:r>
    </w:p>
    <w:p w:rsidR="00000000" w:rsidRDefault="000C68CA">
      <w:pPr>
        <w:spacing w:before="120" w:after="280" w:afterAutospacing="1"/>
      </w:pPr>
      <w:r>
        <w:rPr>
          <w:lang w:val="vi-VN"/>
        </w:rPr>
        <w:t>1. Vụ Pháp chế</w:t>
      </w:r>
    </w:p>
    <w:p w:rsidR="00000000" w:rsidRDefault="000C68CA">
      <w:pPr>
        <w:spacing w:before="120" w:after="280" w:afterAutospacing="1"/>
      </w:pPr>
      <w:r>
        <w:rPr>
          <w:lang w:val="vi-VN"/>
        </w:rPr>
        <w:t>2. Vụ Tổ chức cán bộ</w:t>
      </w:r>
    </w:p>
    <w:p w:rsidR="00000000" w:rsidRDefault="000C68CA">
      <w:pPr>
        <w:spacing w:before="120" w:after="280" w:afterAutospacing="1"/>
      </w:pPr>
      <w:r>
        <w:rPr>
          <w:lang w:val="vi-VN"/>
        </w:rPr>
        <w:t>3. Vụ Hợp tác quốc tế</w:t>
      </w:r>
    </w:p>
    <w:p w:rsidR="00000000" w:rsidRDefault="000C68CA">
      <w:pPr>
        <w:spacing w:before="120" w:after="280" w:afterAutospacing="1"/>
      </w:pPr>
      <w:r>
        <w:rPr>
          <w:lang w:val="vi-VN"/>
        </w:rPr>
        <w:t>4. Vụ Kế hoạch - Tổng hợp</w:t>
      </w:r>
    </w:p>
    <w:p w:rsidR="00000000" w:rsidRDefault="000C68CA">
      <w:pPr>
        <w:spacing w:before="120" w:after="280" w:afterAutospacing="1"/>
      </w:pPr>
      <w:r>
        <w:rPr>
          <w:lang w:val="vi-VN"/>
        </w:rPr>
        <w:t>5. Văn phòng</w:t>
      </w:r>
    </w:p>
    <w:p w:rsidR="00000000" w:rsidRDefault="000C68CA">
      <w:pPr>
        <w:spacing w:before="120" w:after="280" w:afterAutospacing="1"/>
      </w:pPr>
      <w:r>
        <w:rPr>
          <w:lang w:val="vi-VN"/>
        </w:rPr>
        <w:t>6. Vụ Giám sát, Thẩm định và Xử lý sau thanh tra</w:t>
      </w:r>
    </w:p>
    <w:p w:rsidR="00000000" w:rsidRDefault="000C68CA">
      <w:pPr>
        <w:spacing w:before="120" w:after="280" w:afterAutospacing="1"/>
      </w:pPr>
      <w:r>
        <w:rPr>
          <w:lang w:val="vi-VN"/>
        </w:rPr>
        <w:t>7. Vụ Thanh tra, Giải quyết khiếu nại, tố cáo k</w:t>
      </w:r>
      <w:r>
        <w:rPr>
          <w:lang w:val="vi-VN"/>
        </w:rPr>
        <w:t>hối kinh t</w:t>
      </w:r>
      <w:r>
        <w:t xml:space="preserve">ế </w:t>
      </w:r>
      <w:r>
        <w:rPr>
          <w:lang w:val="vi-VN"/>
        </w:rPr>
        <w:t>ngành (Vụ I)</w:t>
      </w:r>
    </w:p>
    <w:p w:rsidR="00000000" w:rsidRDefault="000C68CA">
      <w:pPr>
        <w:spacing w:before="120" w:after="280" w:afterAutospacing="1"/>
      </w:pPr>
      <w:r>
        <w:rPr>
          <w:lang w:val="vi-VN"/>
        </w:rPr>
        <w:t>8. Vụ Thanh tra, Giải quyết khiếu nại, tố cáo khối nội chính và kinh tế tổng hợp (Vụ II)</w:t>
      </w:r>
    </w:p>
    <w:p w:rsidR="00000000" w:rsidRDefault="000C68CA">
      <w:pPr>
        <w:spacing w:before="120" w:after="280" w:afterAutospacing="1"/>
      </w:pPr>
      <w:r>
        <w:rPr>
          <w:lang w:val="vi-VN"/>
        </w:rPr>
        <w:t>9. Vụ Thanh tra, Giải quyết khiếu nại, tố cáo khối văn hóa, xã hội (Vụ III)</w:t>
      </w:r>
    </w:p>
    <w:p w:rsidR="00000000" w:rsidRDefault="000C68CA">
      <w:pPr>
        <w:spacing w:before="120" w:after="280" w:afterAutospacing="1"/>
      </w:pPr>
      <w:r>
        <w:rPr>
          <w:lang w:val="vi-VN"/>
        </w:rPr>
        <w:t>10. Cục Thanh tra, Giải quyết khiếu nại, tố cáo khu vực 1 (Cục I)</w:t>
      </w:r>
    </w:p>
    <w:p w:rsidR="00000000" w:rsidRDefault="000C68CA">
      <w:pPr>
        <w:spacing w:before="120" w:after="280" w:afterAutospacing="1"/>
      </w:pPr>
      <w:r>
        <w:rPr>
          <w:lang w:val="vi-VN"/>
        </w:rPr>
        <w:t>11. Cục Thanh tra, Giải quyết khiếu nại, tố cáo khu vực 2 (Cục II)</w:t>
      </w:r>
    </w:p>
    <w:p w:rsidR="00000000" w:rsidRDefault="000C68CA">
      <w:pPr>
        <w:spacing w:before="120" w:after="280" w:afterAutospacing="1"/>
      </w:pPr>
      <w:r>
        <w:rPr>
          <w:lang w:val="vi-VN"/>
        </w:rPr>
        <w:t>12. Cục Thanh tra, Giải quyết khiếu nại, tố cáo khu vực 3 (Cục III)</w:t>
      </w:r>
    </w:p>
    <w:p w:rsidR="00000000" w:rsidRDefault="000C68CA">
      <w:pPr>
        <w:spacing w:before="120" w:after="280" w:afterAutospacing="1"/>
      </w:pPr>
      <w:r>
        <w:rPr>
          <w:lang w:val="vi-VN"/>
        </w:rPr>
        <w:lastRenderedPageBreak/>
        <w:t>13. Cục Phòng, Chống tham nhũng (Cục IV)</w:t>
      </w:r>
    </w:p>
    <w:p w:rsidR="00000000" w:rsidRDefault="000C68CA">
      <w:pPr>
        <w:spacing w:before="120" w:after="280" w:afterAutospacing="1"/>
      </w:pPr>
      <w:r>
        <w:rPr>
          <w:lang w:val="vi-VN"/>
        </w:rPr>
        <w:t>14. Ban Tiếp công dân trung ương</w:t>
      </w:r>
    </w:p>
    <w:p w:rsidR="00000000" w:rsidRDefault="000C68CA">
      <w:pPr>
        <w:spacing w:before="120" w:after="280" w:afterAutospacing="1"/>
      </w:pPr>
      <w:r>
        <w:rPr>
          <w:lang w:val="vi-VN"/>
        </w:rPr>
        <w:t>15. Viện Chiến lược và Khoa học thanh tra</w:t>
      </w:r>
    </w:p>
    <w:p w:rsidR="00000000" w:rsidRDefault="000C68CA">
      <w:pPr>
        <w:spacing w:before="120" w:after="280" w:afterAutospacing="1"/>
      </w:pPr>
      <w:r>
        <w:rPr>
          <w:lang w:val="vi-VN"/>
        </w:rPr>
        <w:t>16. B</w:t>
      </w:r>
      <w:r>
        <w:rPr>
          <w:lang w:val="vi-VN"/>
        </w:rPr>
        <w:t>áo Thanh tra</w:t>
      </w:r>
    </w:p>
    <w:p w:rsidR="00000000" w:rsidRDefault="000C68CA">
      <w:pPr>
        <w:spacing w:before="120" w:after="280" w:afterAutospacing="1"/>
      </w:pPr>
      <w:r>
        <w:rPr>
          <w:lang w:val="vi-VN"/>
        </w:rPr>
        <w:t>17. Tạp chí Thanh tra</w:t>
      </w:r>
    </w:p>
    <w:p w:rsidR="00000000" w:rsidRDefault="000C68CA">
      <w:pPr>
        <w:spacing w:before="120" w:after="280" w:afterAutospacing="1"/>
      </w:pPr>
      <w:r>
        <w:rPr>
          <w:lang w:val="vi-VN"/>
        </w:rPr>
        <w:t>18. Trường Cán bộ Thanh tra</w:t>
      </w:r>
    </w:p>
    <w:p w:rsidR="00000000" w:rsidRDefault="000C68CA">
      <w:pPr>
        <w:spacing w:before="120" w:after="280" w:afterAutospacing="1"/>
      </w:pPr>
      <w:r>
        <w:rPr>
          <w:lang w:val="vi-VN"/>
        </w:rPr>
        <w:t>19. Trung tâm Thông tin.</w:t>
      </w:r>
    </w:p>
    <w:p w:rsidR="00000000" w:rsidRDefault="000C68CA">
      <w:pPr>
        <w:spacing w:before="120" w:after="280" w:afterAutospacing="1"/>
      </w:pPr>
      <w:r>
        <w:rPr>
          <w:lang w:val="vi-VN"/>
        </w:rPr>
        <w:t>Tại Điều này, các đơn vị quy định từ Khoản 1 đến Khoản 14 là các đơn vị giúp Tổng Thanh tra Chính phủ thực hiện chức năng quản lý nhà nước; các đơn vị quy định từ Khoản</w:t>
      </w:r>
      <w:r>
        <w:rPr>
          <w:lang w:val="vi-VN"/>
        </w:rPr>
        <w:t xml:space="preserve"> 15 đến Khoản 19 là các đơn vị sự nghiệp.</w:t>
      </w:r>
    </w:p>
    <w:p w:rsidR="00000000" w:rsidRDefault="000C68CA">
      <w:pPr>
        <w:spacing w:before="120" w:after="280" w:afterAutospacing="1"/>
      </w:pPr>
      <w:r>
        <w:rPr>
          <w:lang w:val="vi-VN"/>
        </w:rPr>
        <w:t>Vụ Pháp chế và Vụ Hợp tác quốc tế có 02 phòng; Vụ Kế hoạch - Tổng hợp và Vụ Giám sát, Thẩm định và Xử lý sau thanh tra có 03 phòng; Vụ Tổ chức cán bộ có 04 phòng; Văn phòng có 05 phòng; Cục I, Cục II, Cục III có 04</w:t>
      </w:r>
      <w:r>
        <w:rPr>
          <w:lang w:val="vi-VN"/>
        </w:rPr>
        <w:t xml:space="preserve"> phòng; Cục IV, Ban Tiếp công dân trung ương có 05 phòng.</w:t>
      </w:r>
    </w:p>
    <w:p w:rsidR="00000000" w:rsidRDefault="000C68CA">
      <w:pPr>
        <w:spacing w:before="120" w:after="280" w:afterAutospacing="1"/>
      </w:pPr>
      <w:r>
        <w:rPr>
          <w:lang w:val="vi-VN"/>
        </w:rPr>
        <w:t>Ban Tiếp công dân trung ương có con dấu riêng và có bộ phận thường trực tại Trụ sở Tiếp công dân của Trung ương Đảng và Nhà nước ở thành phố Hồ Chí Minh.</w:t>
      </w:r>
    </w:p>
    <w:p w:rsidR="00000000" w:rsidRDefault="000C68CA">
      <w:pPr>
        <w:spacing w:before="120" w:after="280" w:afterAutospacing="1"/>
      </w:pPr>
      <w:r>
        <w:rPr>
          <w:lang w:val="vi-VN"/>
        </w:rPr>
        <w:t>Tổng Thanh tra Chính phủ quy định chức năng,</w:t>
      </w:r>
      <w:r>
        <w:rPr>
          <w:lang w:val="vi-VN"/>
        </w:rPr>
        <w:t xml:space="preserve"> nhiệm vụ, quyền hạn và cơ cấu tổ chức của các vụ, cục, đơn vị trực thuộc Thanh tra Chính phủ.</w:t>
      </w:r>
    </w:p>
    <w:p w:rsidR="00000000" w:rsidRDefault="000C68CA">
      <w:pPr>
        <w:spacing w:before="120" w:after="280" w:afterAutospacing="1"/>
      </w:pPr>
      <w:r>
        <w:rPr>
          <w:b/>
          <w:bCs/>
          <w:lang w:val="vi-VN"/>
        </w:rPr>
        <w:t xml:space="preserve">Điều 4. </w:t>
      </w:r>
      <w:r>
        <w:rPr>
          <w:b/>
          <w:bCs/>
        </w:rPr>
        <w:t>Hiệu lực thi hành</w:t>
      </w:r>
    </w:p>
    <w:p w:rsidR="00000000" w:rsidRDefault="000C68CA">
      <w:pPr>
        <w:spacing w:before="120" w:after="280" w:afterAutospacing="1"/>
      </w:pPr>
      <w:r>
        <w:rPr>
          <w:lang w:val="vi-VN"/>
        </w:rPr>
        <w:t>1. Nghị định này có hiệu lực thi hành từ ngày 29 tháng 5 năm 2018.</w:t>
      </w:r>
    </w:p>
    <w:p w:rsidR="00000000" w:rsidRDefault="000C68CA">
      <w:pPr>
        <w:spacing w:before="120" w:after="280" w:afterAutospacing="1"/>
      </w:pPr>
      <w:r>
        <w:rPr>
          <w:lang w:val="vi-VN"/>
        </w:rPr>
        <w:t>2. Nghị định này thay thế Nghị định số 83/2012/NĐ-CP ngày 09 tháng 1</w:t>
      </w:r>
      <w:r>
        <w:rPr>
          <w:lang w:val="vi-VN"/>
        </w:rPr>
        <w:t>0 năm 2012 của Chính phủ quy định chức năng, nhiệm vụ, quyền hạn và cơ cấu tổ chức của Thanh tra Chính phủ.</w:t>
      </w:r>
    </w:p>
    <w:p w:rsidR="00000000" w:rsidRDefault="000C68CA">
      <w:pPr>
        <w:spacing w:before="120" w:after="280" w:afterAutospacing="1"/>
      </w:pPr>
      <w:r>
        <w:rPr>
          <w:b/>
          <w:bCs/>
          <w:lang w:val="vi-VN"/>
        </w:rPr>
        <w:t>Điều 5. Trách nhiệm thi hành</w:t>
      </w:r>
    </w:p>
    <w:p w:rsidR="00000000" w:rsidRDefault="000C68CA">
      <w:pPr>
        <w:spacing w:before="120" w:after="280" w:afterAutospacing="1"/>
      </w:pPr>
      <w:r>
        <w:rPr>
          <w:lang w:val="vi-VN"/>
        </w:rPr>
        <w:t>Các Bộ trưởng, Thủ trưởng cơ quan ngang bộ, Thủ trưởng cơ quan thuộc Chính phủ, Chủ tịch Ủy ban nhân dân tỉnh, thành ph</w:t>
      </w:r>
      <w:r>
        <w:rPr>
          <w:lang w:val="vi-VN"/>
        </w:rPr>
        <w:t>ố trực thuộc trung ương chịu trách nhiệm thi hành Nghị định này./.</w:t>
      </w:r>
    </w:p>
    <w:p w:rsidR="00000000" w:rsidRDefault="000C68C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68CA">
            <w:pPr>
              <w:spacing w:before="120" w:after="280" w:afterAutospacing="1"/>
            </w:pPr>
            <w:r>
              <w:rPr>
                <w:lang w:val="vi-VN"/>
              </w:rPr>
              <w:t> </w:t>
            </w:r>
          </w:p>
          <w:p w:rsidR="00000000" w:rsidRDefault="000C68CA">
            <w:pPr>
              <w:spacing w:before="120"/>
            </w:pPr>
            <w:r>
              <w:rPr>
                <w:b/>
                <w:bCs/>
                <w:i/>
                <w:iCs/>
                <w:lang w:val="vi-VN"/>
              </w:rPr>
              <w:lastRenderedPageBreak/>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trung </w:t>
            </w:r>
            <w:r>
              <w:rPr>
                <w:sz w:val="16"/>
                <w:lang w:val="vi-VN"/>
              </w:rPr>
              <w:t>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lang w:val="vi-VN"/>
              </w:rPr>
              <w:t>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các Vụ, Cục, đơn vị </w:t>
            </w:r>
            <w:r>
              <w:rPr>
                <w:sz w:val="16"/>
                <w:lang w:val="vi-VN"/>
              </w:rPr>
              <w:t>trực thuộc, Công báo;</w:t>
            </w:r>
            <w:r>
              <w:rPr>
                <w:sz w:val="16"/>
                <w:lang w:val="vi-VN"/>
              </w:rPr>
              <w:br/>
              <w:t xml:space="preserve">- Lưu: VT, TCCV (2). </w:t>
            </w:r>
            <w:r>
              <w:rPr>
                <w:sz w:val="16"/>
                <w:vertAlign w:val="subscript"/>
                <w:lang w:val="vi-VN"/>
              </w:rPr>
              <w:t>XH</w:t>
            </w:r>
            <w:r>
              <w:rPr>
                <w:vertAlign w:val="subscript"/>
              </w:rPr>
              <w:t xml:space="preserve"> 205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C68CA">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Xuân Phúc</w:t>
            </w:r>
          </w:p>
        </w:tc>
      </w:tr>
    </w:tbl>
    <w:p w:rsidR="000C68CA" w:rsidRDefault="000C68CA">
      <w:pPr>
        <w:spacing w:before="120" w:after="280" w:afterAutospacing="1"/>
      </w:pPr>
      <w:r>
        <w:lastRenderedPageBreak/>
        <w:t> </w:t>
      </w:r>
    </w:p>
    <w:sectPr w:rsidR="000C68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9F"/>
    <w:rsid w:val="000C68CA"/>
    <w:rsid w:val="00DD23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2022-07-29T09:39:00Z</dcterms:created>
  <dcterms:modified xsi:type="dcterms:W3CDTF">2022-07-29T09:39:00Z</dcterms:modified>
</cp:coreProperties>
</file>