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D9815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DB4E48" w14:textId="77777777" w:rsidR="00000000" w:rsidRDefault="00000000">
            <w:pPr>
              <w:spacing w:before="120"/>
              <w:jc w:val="center"/>
            </w:pPr>
            <w:r>
              <w:rPr>
                <w:b/>
                <w:bCs/>
              </w:rPr>
              <w:t xml:space="preserve">ỦY BAN NHÂN DÂN </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56D29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1D17CC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43869A" w14:textId="77777777" w:rsidR="00000000" w:rsidRDefault="00000000">
            <w:pPr>
              <w:spacing w:before="120"/>
              <w:jc w:val="center"/>
            </w:pPr>
            <w:r>
              <w:t>Số: 71/2022/QĐ-UBND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8F8AEE" w14:textId="77777777" w:rsidR="00000000" w:rsidRDefault="00000000">
            <w:pPr>
              <w:spacing w:before="120"/>
              <w:jc w:val="right"/>
            </w:pPr>
            <w:r>
              <w:rPr>
                <w:i/>
                <w:iCs/>
              </w:rPr>
              <w:t>Bình Định, ngày 03 tháng 11 năm 2022</w:t>
            </w:r>
          </w:p>
        </w:tc>
      </w:tr>
    </w:tbl>
    <w:p w14:paraId="3CAD314B" w14:textId="77777777" w:rsidR="00000000" w:rsidRDefault="00000000">
      <w:pPr>
        <w:spacing w:before="120" w:after="280" w:afterAutospacing="1"/>
        <w:jc w:val="center"/>
      </w:pPr>
      <w:r>
        <w:rPr>
          <w:b/>
          <w:bCs/>
        </w:rPr>
        <w:t> </w:t>
      </w:r>
    </w:p>
    <w:p w14:paraId="5B48D0E7" w14:textId="77777777" w:rsidR="00000000" w:rsidRDefault="00000000">
      <w:pPr>
        <w:spacing w:before="120" w:after="280" w:afterAutospacing="1"/>
        <w:jc w:val="center"/>
      </w:pPr>
      <w:r>
        <w:rPr>
          <w:b/>
          <w:bCs/>
        </w:rPr>
        <w:t>QUYẾT ĐỊNH</w:t>
      </w:r>
    </w:p>
    <w:p w14:paraId="138312C6" w14:textId="77777777" w:rsidR="00000000" w:rsidRDefault="00000000">
      <w:pPr>
        <w:spacing w:before="120" w:after="280" w:afterAutospacing="1"/>
        <w:jc w:val="center"/>
      </w:pPr>
      <w:r>
        <w:t>SỬA ĐỔI, BỔ SUNG ĐIỀU 6 CỦA QUY CHẾ BAN HÀNH KÈM THEO QUYẾT ĐỊNH SỐ 09/2020/QĐ-UBND NGÀY 18 THÁNG 3 NĂM 2020 CỦA ỦY BAN NHÂN DÂN TỈNH BAN HÀNH QUY CHẾ THU THẬP, QUẢN LÝ, KHAI THÁC VÀ SỬ DỤNG THÔNG TIN, DỮ LIỆU TÀI NGUYÊN VÀ MÔI TRƯỜNG TỈNH BÌNH ĐỊNH</w:t>
      </w:r>
    </w:p>
    <w:p w14:paraId="2673FC24" w14:textId="77777777" w:rsidR="00000000" w:rsidRDefault="00000000">
      <w:pPr>
        <w:spacing w:before="120" w:after="280" w:afterAutospacing="1"/>
        <w:jc w:val="center"/>
      </w:pPr>
      <w:r>
        <w:rPr>
          <w:b/>
          <w:bCs/>
        </w:rPr>
        <w:t>ỦY BAN NHÂN DÂN TỈNH BÌNH ĐỊNH</w:t>
      </w:r>
    </w:p>
    <w:p w14:paraId="4A9CAC1F"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7840031" w14:textId="77777777" w:rsidR="00000000" w:rsidRDefault="00000000">
      <w:pPr>
        <w:spacing w:before="120" w:after="280" w:afterAutospacing="1"/>
      </w:pPr>
      <w:r>
        <w:rPr>
          <w:i/>
          <w:iCs/>
        </w:rPr>
        <w:t>Căn cứ Luật Ban hành văn bản quy phạm pháp luật ngày 22 tháng 6 năm</w:t>
      </w:r>
      <w:r>
        <w:t xml:space="preserve"> </w:t>
      </w:r>
      <w:r>
        <w:rPr>
          <w:i/>
          <w:iCs/>
        </w:rPr>
        <w:t>2015; Luật sửa đổi, bổ sung một số điều của Luật Ban hành văn bản quy phạm pháp luật ngày 18 tháng 6 năm 2020;</w:t>
      </w:r>
    </w:p>
    <w:p w14:paraId="1E085D53" w14:textId="77777777" w:rsidR="00000000" w:rsidRDefault="00000000">
      <w:pPr>
        <w:spacing w:before="120" w:after="280" w:afterAutospacing="1"/>
      </w:pPr>
      <w:r>
        <w:rPr>
          <w:i/>
          <w:iCs/>
        </w:rPr>
        <w:t>Căn cứ Luật Lưu trữ ngày 11 tháng 11 năm 2011;</w:t>
      </w:r>
    </w:p>
    <w:p w14:paraId="41F10701" w14:textId="77777777" w:rsidR="00000000" w:rsidRDefault="00000000">
      <w:pPr>
        <w:spacing w:before="120" w:after="280" w:afterAutospacing="1"/>
      </w:pPr>
      <w:r>
        <w:rPr>
          <w:i/>
          <w:iCs/>
        </w:rPr>
        <w:t>Căn cứ Luật Công nghệ thông tin ngày 29 tháng 6 năm 2006;</w:t>
      </w:r>
    </w:p>
    <w:p w14:paraId="56A680A3" w14:textId="77777777" w:rsidR="00000000" w:rsidRDefault="00000000">
      <w:pPr>
        <w:spacing w:before="120" w:after="280" w:afterAutospacing="1"/>
      </w:pPr>
      <w:r>
        <w:rPr>
          <w:i/>
          <w:iCs/>
        </w:rPr>
        <w:t xml:space="preserve">Căn cứ Luật An toàn thông tin mạng ngày 19 tháng 11 năm 2015; </w:t>
      </w:r>
    </w:p>
    <w:p w14:paraId="4CA1CDCC" w14:textId="77777777" w:rsidR="00000000" w:rsidRDefault="00000000">
      <w:pPr>
        <w:spacing w:before="120" w:after="280" w:afterAutospacing="1"/>
      </w:pPr>
      <w:r>
        <w:rPr>
          <w:i/>
          <w:iCs/>
        </w:rPr>
        <w:t>Căn cứ Luật tiếp cận thông tin ngày 06 tháng 4 năm 2016;</w:t>
      </w:r>
    </w:p>
    <w:p w14:paraId="7660EA1E" w14:textId="77777777" w:rsidR="00000000" w:rsidRDefault="00000000">
      <w:pPr>
        <w:spacing w:before="120" w:after="280" w:afterAutospacing="1"/>
      </w:pPr>
      <w:r>
        <w:rPr>
          <w:i/>
          <w:iCs/>
        </w:rPr>
        <w:t>Căn cứ Nghị định số 73/2017/NĐ-CP ngày 14 tháng 6 năm 2017 của Chính phủ về thu thập, quản lý, khai thác và sử dụng thông tin, dữ liệu tài nguyên và môi trường;</w:t>
      </w:r>
    </w:p>
    <w:p w14:paraId="7F026706" w14:textId="77777777" w:rsidR="00000000" w:rsidRDefault="00000000">
      <w:pPr>
        <w:spacing w:before="120" w:after="280" w:afterAutospacing="1"/>
      </w:pPr>
      <w:r>
        <w:rPr>
          <w:i/>
          <w:iCs/>
        </w:rPr>
        <w:t>Căn cứ Thông tư số 03/2022/TT-BTNMT ngày 28 tháng 02 năm 2022 của Bộ trưởng Bộ Tài nguyên và Môi trường Quy định kỹ thuật và Định mức kinh tế- kỹ thuật về công tác thu nhận, lưu trữ, bảo quản và cung cấp thông tin, dữ liệu tài nguyên và môi trường;</w:t>
      </w:r>
    </w:p>
    <w:p w14:paraId="1A374133" w14:textId="77777777" w:rsidR="00000000" w:rsidRDefault="00000000">
      <w:pPr>
        <w:spacing w:before="120" w:after="280" w:afterAutospacing="1"/>
      </w:pPr>
      <w:r>
        <w:rPr>
          <w:i/>
          <w:iCs/>
        </w:rPr>
        <w:t>Theo đề nghị của Giám đốc Sở Tài nguyên và Môi trường tại Tờ trình số</w:t>
      </w:r>
      <w:r>
        <w:t xml:space="preserve"> </w:t>
      </w:r>
      <w:r>
        <w:rPr>
          <w:i/>
          <w:iCs/>
        </w:rPr>
        <w:t>869/TTr-STNMT ngày 24 tháng 10 năm 2022 và kết quả thẩm định của Sở Tư pháp tại Báo cáo số 345/BC-STP ngày 18 tháng 10 năm 2022.</w:t>
      </w:r>
    </w:p>
    <w:p w14:paraId="54CD0A48" w14:textId="77777777" w:rsidR="00000000" w:rsidRDefault="00000000">
      <w:pPr>
        <w:spacing w:before="120" w:after="280" w:afterAutospacing="1"/>
        <w:jc w:val="center"/>
      </w:pPr>
      <w:r>
        <w:rPr>
          <w:b/>
          <w:bCs/>
        </w:rPr>
        <w:t>QUYẾT ĐỊNH:</w:t>
      </w:r>
    </w:p>
    <w:p w14:paraId="5910544E" w14:textId="77777777" w:rsidR="00000000" w:rsidRDefault="00000000">
      <w:pPr>
        <w:spacing w:before="120" w:after="280" w:afterAutospacing="1"/>
      </w:pPr>
      <w:bookmarkStart w:id="0" w:name="dieu_1"/>
      <w:r>
        <w:rPr>
          <w:b/>
          <w:bCs/>
        </w:rPr>
        <w:t>Điều 1.</w:t>
      </w:r>
      <w:bookmarkEnd w:id="0"/>
      <w:r>
        <w:rPr>
          <w:b/>
          <w:bCs/>
        </w:rPr>
        <w:t xml:space="preserve"> </w:t>
      </w:r>
      <w:bookmarkStart w:id="1" w:name="dieu_1_name"/>
      <w:r>
        <w:t xml:space="preserve">Sửa đổi, bổ sung Điều 6 của Quy chế ban hành kèm theo Quyết định số 09/2020/QĐ-UBND ngày 18 tháng 3 năm 2020 của Ủy ban nhân dân tỉnh ban hành Quy chế thu thập, quản lý, </w:t>
      </w:r>
      <w:r>
        <w:lastRenderedPageBreak/>
        <w:t>khai thác và sử dụng thông tin, dữ liệu tài nguyên và môi trường trên địa bàn tỉnh Bình Định như sau:</w:t>
      </w:r>
      <w:bookmarkEnd w:id="1"/>
    </w:p>
    <w:p w14:paraId="627F209B" w14:textId="77777777" w:rsidR="00000000" w:rsidRDefault="00000000">
      <w:pPr>
        <w:spacing w:before="120" w:after="280" w:afterAutospacing="1"/>
      </w:pPr>
      <w:r>
        <w:t>“</w:t>
      </w:r>
      <w:r>
        <w:rPr>
          <w:b/>
          <w:bCs/>
        </w:rPr>
        <w:t>Điều 6. Lập kế hoạch thu nhận thông tin, dữ liệu tài nguyên và môi trường</w:t>
      </w:r>
    </w:p>
    <w:p w14:paraId="4212C635" w14:textId="77777777" w:rsidR="00000000" w:rsidRDefault="00000000">
      <w:pPr>
        <w:spacing w:before="120" w:after="280" w:afterAutospacing="1"/>
      </w:pPr>
      <w:r>
        <w:t>Các sở, ban, ngành, Ủy ban nhân dân các huyện, thị xã, thành phố lập kế hoạch thu nhận thông tin, dữ liệu tài nguyên và môi trường và gửi về Sở Tài nguyên và Môi trường trước ngày 15 tháng 9 để tổng hợp trình Ủy ban nhân dân tỉnh phê duyệt kế hoạch thu nhận thông tin, dữ liệu tài nguyên và môi trường trên địa bàn tỉnh Bình Định.</w:t>
      </w:r>
    </w:p>
    <w:p w14:paraId="654AA84F" w14:textId="77777777" w:rsidR="00000000" w:rsidRDefault="00000000">
      <w:pPr>
        <w:spacing w:before="120" w:after="280" w:afterAutospacing="1"/>
      </w:pPr>
      <w:r>
        <w:t>1. Nguyên tắc lập kế hoạch thu nhận thông tin, dữ liệu tài nguyên và môi trường theo quy định tại khoản 1 Điều 10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14:paraId="7C27BC5B" w14:textId="77777777" w:rsidR="00000000" w:rsidRDefault="00000000">
      <w:pPr>
        <w:spacing w:before="120" w:after="280" w:afterAutospacing="1"/>
      </w:pPr>
      <w:r>
        <w:t>2. Nội dung kế hoạch thu nhận thông tin, dữ liệu tài nguyên và môi trường theo quy định tại khoản 3 Điều 10 Thông tư số 03/2022/TT-BTNMT”.</w:t>
      </w:r>
    </w:p>
    <w:p w14:paraId="1B71F136" w14:textId="77777777" w:rsidR="00000000" w:rsidRDefault="00000000">
      <w:pPr>
        <w:spacing w:before="120" w:after="280" w:afterAutospacing="1"/>
      </w:pPr>
      <w:r>
        <w:rPr>
          <w:b/>
          <w:bCs/>
        </w:rPr>
        <w:t>Điều 2. Điều khoản thi hành</w:t>
      </w:r>
    </w:p>
    <w:p w14:paraId="7D3F6BB9" w14:textId="77777777" w:rsidR="00000000" w:rsidRDefault="00000000">
      <w:pPr>
        <w:spacing w:before="120" w:after="280" w:afterAutospacing="1"/>
      </w:pPr>
      <w:r>
        <w:t>Quyết định này có hiệu lực thi hành kể từ ngày 20 tháng 11 năm 2022.</w:t>
      </w:r>
    </w:p>
    <w:p w14:paraId="05148083" w14:textId="77777777" w:rsidR="00000000" w:rsidRDefault="00000000">
      <w:pPr>
        <w:spacing w:before="120" w:after="280" w:afterAutospacing="1"/>
      </w:pPr>
      <w:r>
        <w:rPr>
          <w:b/>
          <w:bCs/>
        </w:rPr>
        <w:t>Điều 3. Trách nhiệm và tổ chức thực hiện</w:t>
      </w:r>
    </w:p>
    <w:p w14:paraId="7E92CF11" w14:textId="77777777" w:rsidR="00000000" w:rsidRDefault="00000000">
      <w:pPr>
        <w:spacing w:before="120" w:after="280" w:afterAutospacing="1"/>
      </w:pPr>
      <w:r>
        <w:t>Chánh Văn phòng Ủy ban nhân dân tỉnh, Giám đốc Sở Tài nguyên và Môi trường; Thủ trưởng các sở, ban, ngành thuộc tỉnh; Chủ tịch Ủy ban nhân dân các huyện, thị xã, thành phố và các cơ quan, đơn vị, tổ chức, cá nhân có liên quan chịu trách nhiệm thi hành Quyết định này./.</w:t>
      </w:r>
    </w:p>
    <w:p w14:paraId="611EC93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D79EF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194D1E" w14:textId="77777777" w:rsidR="00000000" w:rsidRDefault="00000000">
            <w:pPr>
              <w:spacing w:before="120"/>
            </w:pPr>
            <w:r>
              <w:rPr>
                <w:b/>
                <w:bCs/>
                <w:i/>
                <w:iCs/>
              </w:rPr>
              <w:br/>
              <w:t>Nơi nhận:</w:t>
            </w:r>
            <w:r>
              <w:rPr>
                <w:b/>
                <w:bCs/>
                <w:i/>
                <w:iCs/>
              </w:rPr>
              <w:br/>
            </w:r>
            <w:r>
              <w:rPr>
                <w:sz w:val="16"/>
              </w:rPr>
              <w:t>- Như Điều 3;</w:t>
            </w:r>
            <w:r>
              <w:rPr>
                <w:sz w:val="16"/>
              </w:rPr>
              <w:br/>
              <w:t>- Bộ Tài nguyên và Môi trường;</w:t>
            </w:r>
            <w:r>
              <w:rPr>
                <w:sz w:val="16"/>
              </w:rPr>
              <w:br/>
              <w:t>- Bộ Tư Pháp (Cục KTVBQPPL);</w:t>
            </w:r>
            <w:r>
              <w:rPr>
                <w:sz w:val="16"/>
              </w:rPr>
              <w:br/>
              <w:t>- TT Tỉnh ủy, TT HĐND tỉnh;</w:t>
            </w:r>
            <w:r>
              <w:rPr>
                <w:sz w:val="16"/>
              </w:rPr>
              <w:br/>
              <w:t>- CT, các PCT UBND tỉnh;</w:t>
            </w:r>
            <w:r>
              <w:rPr>
                <w:sz w:val="16"/>
              </w:rPr>
              <w:br/>
              <w:t>- Ủy ban MTTQ Việt Nam tỉnh;</w:t>
            </w:r>
            <w:r>
              <w:rPr>
                <w:sz w:val="16"/>
              </w:rPr>
              <w:br/>
              <w:t>- Đoàn Đại biểu Quốc hội tỉnh;</w:t>
            </w:r>
            <w:r>
              <w:rPr>
                <w:sz w:val="16"/>
              </w:rPr>
              <w:br/>
              <w:t>- LĐVP UBND tỉnh;</w:t>
            </w:r>
            <w:r>
              <w:rPr>
                <w:sz w:val="16"/>
              </w:rPr>
              <w:br/>
              <w:t>- Trung tâm Tin học - Công báo;</w:t>
            </w:r>
            <w:r>
              <w:rPr>
                <w:sz w:val="16"/>
              </w:rPr>
              <w:br/>
              <w:t>- Lưu:VT, K4,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B05C73"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Nguyễn Tuấn Thanh</w:t>
            </w:r>
          </w:p>
        </w:tc>
      </w:tr>
    </w:tbl>
    <w:p w14:paraId="68FB295F" w14:textId="77777777" w:rsidR="00000000" w:rsidRDefault="00000000">
      <w:pPr>
        <w:spacing w:before="120" w:after="280" w:afterAutospacing="1"/>
        <w:jc w:val="center"/>
      </w:pPr>
      <w:r>
        <w:t> </w:t>
      </w:r>
    </w:p>
    <w:p w14:paraId="066F1D13" w14:textId="77777777" w:rsidR="00E712B1" w:rsidRDefault="00000000">
      <w:pPr>
        <w:spacing w:before="120" w:after="280" w:afterAutospacing="1"/>
      </w:pPr>
      <w:r>
        <w:rPr>
          <w:b/>
          <w:bCs/>
        </w:rPr>
        <w:t> </w:t>
      </w:r>
    </w:p>
    <w:sectPr w:rsidR="00E712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CF"/>
    <w:rsid w:val="00A82DCF"/>
    <w:rsid w:val="00E712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757B55"/>
  <w15:chartTrackingRefBased/>
  <w15:docId w15:val="{D7AA38DC-6683-4481-BFDE-D40636C8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2022-11-15T03:38:00Z</dcterms:created>
  <dcterms:modified xsi:type="dcterms:W3CDTF">2022-11-15T03:38:00Z</dcterms:modified>
</cp:coreProperties>
</file>