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A2353A" w:rsidRPr="00A2353A" w14:paraId="1059B6D3" w14:textId="77777777" w:rsidTr="00A2353A">
        <w:trPr>
          <w:tblCellSpacing w:w="24" w:type="dxa"/>
        </w:trPr>
        <w:tc>
          <w:tcPr>
            <w:tcW w:w="1150" w:type="pct"/>
            <w:shd w:val="clear" w:color="auto" w:fill="FFFFFF"/>
            <w:tcMar>
              <w:top w:w="57" w:type="dxa"/>
              <w:left w:w="108" w:type="dxa"/>
              <w:bottom w:w="57" w:type="dxa"/>
              <w:right w:w="108" w:type="dxa"/>
            </w:tcMar>
            <w:hideMark/>
          </w:tcPr>
          <w:p w14:paraId="2FBD619F" w14:textId="77777777" w:rsidR="00A2353A" w:rsidRPr="00A2353A" w:rsidRDefault="00A2353A" w:rsidP="00A2353A">
            <w:pPr>
              <w:spacing w:before="120" w:after="120" w:line="234" w:lineRule="atLeast"/>
              <w:jc w:val="center"/>
              <w:rPr>
                <w:rFonts w:ascii="Arial" w:eastAsia="Times New Roman" w:hAnsi="Arial" w:cs="Arial"/>
                <w:color w:val="000000"/>
                <w:sz w:val="18"/>
                <w:szCs w:val="18"/>
              </w:rPr>
            </w:pPr>
            <w:bookmarkStart w:id="0" w:name="_GoBack"/>
            <w:bookmarkEnd w:id="0"/>
            <w:r w:rsidRPr="00A2353A">
              <w:rPr>
                <w:rFonts w:ascii="Arial" w:eastAsia="Times New Roman" w:hAnsi="Arial" w:cs="Arial"/>
                <w:b/>
                <w:bCs/>
                <w:color w:val="000000"/>
                <w:sz w:val="18"/>
                <w:szCs w:val="18"/>
              </w:rPr>
              <w:t>QUỐC HỘI</w:t>
            </w:r>
            <w:r w:rsidRPr="00A2353A">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0F56CF41" w14:textId="77777777" w:rsidR="00A2353A" w:rsidRPr="00A2353A" w:rsidRDefault="00A2353A" w:rsidP="00A2353A">
            <w:pPr>
              <w:spacing w:before="120" w:after="120" w:line="234" w:lineRule="atLeast"/>
              <w:jc w:val="center"/>
              <w:rPr>
                <w:rFonts w:ascii="Arial" w:eastAsia="Times New Roman" w:hAnsi="Arial" w:cs="Arial"/>
                <w:color w:val="000000"/>
                <w:sz w:val="18"/>
                <w:szCs w:val="18"/>
              </w:rPr>
            </w:pPr>
            <w:r w:rsidRPr="00A2353A">
              <w:rPr>
                <w:rFonts w:ascii="Arial" w:eastAsia="Times New Roman" w:hAnsi="Arial" w:cs="Arial"/>
                <w:b/>
                <w:bCs/>
                <w:color w:val="000000"/>
                <w:sz w:val="18"/>
                <w:szCs w:val="18"/>
              </w:rPr>
              <w:t>CỘNG HOÀ XÃ HỘI CHỦ NGHĨA VIỆT NAM</w:t>
            </w:r>
            <w:r w:rsidRPr="00A2353A">
              <w:rPr>
                <w:rFonts w:ascii="Arial" w:eastAsia="Times New Roman" w:hAnsi="Arial" w:cs="Arial"/>
                <w:b/>
                <w:bCs/>
                <w:color w:val="000000"/>
                <w:sz w:val="18"/>
                <w:szCs w:val="18"/>
              </w:rPr>
              <w:br/>
              <w:t>Độc lập - Tự do - Hạnh phúc</w:t>
            </w:r>
            <w:r w:rsidRPr="00A2353A">
              <w:rPr>
                <w:rFonts w:ascii="Arial" w:eastAsia="Times New Roman" w:hAnsi="Arial" w:cs="Arial"/>
                <w:b/>
                <w:bCs/>
                <w:color w:val="000000"/>
                <w:sz w:val="18"/>
                <w:szCs w:val="18"/>
              </w:rPr>
              <w:br/>
              <w:t>********</w:t>
            </w:r>
          </w:p>
        </w:tc>
      </w:tr>
      <w:tr w:rsidR="00A2353A" w:rsidRPr="00A2353A" w14:paraId="3B9ABABE" w14:textId="77777777" w:rsidTr="00A2353A">
        <w:trPr>
          <w:tblCellSpacing w:w="24" w:type="dxa"/>
        </w:trPr>
        <w:tc>
          <w:tcPr>
            <w:tcW w:w="1150" w:type="pct"/>
            <w:shd w:val="clear" w:color="auto" w:fill="FFFFFF"/>
            <w:tcMar>
              <w:top w:w="57" w:type="dxa"/>
              <w:left w:w="108" w:type="dxa"/>
              <w:bottom w:w="57" w:type="dxa"/>
              <w:right w:w="108" w:type="dxa"/>
            </w:tcMar>
            <w:hideMark/>
          </w:tcPr>
          <w:p w14:paraId="5CC777B2" w14:textId="77777777" w:rsidR="00A2353A" w:rsidRPr="00A2353A" w:rsidRDefault="00A2353A" w:rsidP="00A2353A">
            <w:pPr>
              <w:spacing w:before="120" w:after="120" w:line="234" w:lineRule="atLeast"/>
              <w:jc w:val="center"/>
              <w:rPr>
                <w:rFonts w:ascii="Arial" w:eastAsia="Times New Roman" w:hAnsi="Arial" w:cs="Arial"/>
                <w:color w:val="000000"/>
                <w:sz w:val="18"/>
                <w:szCs w:val="18"/>
              </w:rPr>
            </w:pPr>
            <w:r w:rsidRPr="00A2353A">
              <w:rPr>
                <w:rFonts w:ascii="Arial" w:eastAsia="Times New Roman" w:hAnsi="Arial" w:cs="Arial"/>
                <w:color w:val="000000"/>
                <w:sz w:val="18"/>
                <w:szCs w:val="18"/>
              </w:rPr>
              <w:t>Số: 6-L/CTN</w:t>
            </w:r>
          </w:p>
        </w:tc>
        <w:tc>
          <w:tcPr>
            <w:tcW w:w="3700" w:type="pct"/>
            <w:shd w:val="clear" w:color="auto" w:fill="FFFFFF"/>
            <w:tcMar>
              <w:top w:w="57" w:type="dxa"/>
              <w:left w:w="108" w:type="dxa"/>
              <w:bottom w:w="57" w:type="dxa"/>
              <w:right w:w="108" w:type="dxa"/>
            </w:tcMar>
            <w:hideMark/>
          </w:tcPr>
          <w:p w14:paraId="6B47C699" w14:textId="77777777" w:rsidR="00A2353A" w:rsidRPr="00A2353A" w:rsidRDefault="00A2353A" w:rsidP="00A2353A">
            <w:pPr>
              <w:spacing w:before="120" w:after="120" w:line="234" w:lineRule="atLeast"/>
              <w:jc w:val="right"/>
              <w:rPr>
                <w:rFonts w:ascii="Arial" w:eastAsia="Times New Roman" w:hAnsi="Arial" w:cs="Arial"/>
                <w:color w:val="000000"/>
                <w:sz w:val="18"/>
                <w:szCs w:val="18"/>
              </w:rPr>
            </w:pPr>
            <w:r w:rsidRPr="00A2353A">
              <w:rPr>
                <w:rFonts w:ascii="Arial" w:eastAsia="Times New Roman" w:hAnsi="Arial" w:cs="Arial"/>
                <w:i/>
                <w:iCs/>
                <w:color w:val="000000"/>
                <w:sz w:val="18"/>
                <w:szCs w:val="18"/>
              </w:rPr>
              <w:t>Hà Nội, ngày 23 tháng 12 năm 1992</w:t>
            </w:r>
          </w:p>
        </w:tc>
      </w:tr>
    </w:tbl>
    <w:p w14:paraId="39FAD8E0" w14:textId="77777777" w:rsidR="00A2353A" w:rsidRPr="00A2353A" w:rsidRDefault="00A2353A" w:rsidP="00A2353A">
      <w:pPr>
        <w:shd w:val="clear" w:color="auto" w:fill="FFFFFF"/>
        <w:spacing w:before="120" w:after="120" w:line="234" w:lineRule="atLeast"/>
        <w:jc w:val="center"/>
        <w:rPr>
          <w:rFonts w:ascii="Arial" w:eastAsia="Times New Roman" w:hAnsi="Arial" w:cs="Arial"/>
          <w:color w:val="000000"/>
          <w:sz w:val="18"/>
          <w:szCs w:val="18"/>
        </w:rPr>
      </w:pPr>
      <w:r w:rsidRPr="00A2353A">
        <w:rPr>
          <w:rFonts w:ascii="Arial" w:eastAsia="Times New Roman" w:hAnsi="Arial" w:cs="Arial"/>
          <w:color w:val="000000"/>
          <w:sz w:val="16"/>
          <w:szCs w:val="16"/>
        </w:rPr>
        <w:t> </w:t>
      </w:r>
    </w:p>
    <w:p w14:paraId="675ED8A6" w14:textId="77777777" w:rsidR="00A2353A" w:rsidRPr="00A2353A" w:rsidRDefault="00A2353A" w:rsidP="00A2353A">
      <w:pPr>
        <w:shd w:val="clear" w:color="auto" w:fill="FFFFFF"/>
        <w:spacing w:before="120" w:after="120" w:line="234" w:lineRule="atLeast"/>
        <w:jc w:val="center"/>
        <w:rPr>
          <w:rFonts w:ascii="Arial" w:eastAsia="Times New Roman" w:hAnsi="Arial" w:cs="Arial"/>
          <w:color w:val="000000"/>
          <w:sz w:val="18"/>
          <w:szCs w:val="18"/>
        </w:rPr>
      </w:pPr>
      <w:r w:rsidRPr="00A2353A">
        <w:rPr>
          <w:rFonts w:ascii="Arial" w:eastAsia="Times New Roman" w:hAnsi="Arial" w:cs="Arial"/>
          <w:b/>
          <w:bCs/>
          <w:color w:val="000000"/>
          <w:sz w:val="24"/>
          <w:szCs w:val="24"/>
        </w:rPr>
        <w:t>LUẬT</w:t>
      </w:r>
    </w:p>
    <w:p w14:paraId="3CAA38E3" w14:textId="77777777" w:rsidR="00A2353A" w:rsidRPr="00A2353A" w:rsidRDefault="00A2353A" w:rsidP="00A2353A">
      <w:pPr>
        <w:shd w:val="clear" w:color="auto" w:fill="FFFFFF"/>
        <w:spacing w:before="120" w:after="120" w:line="234" w:lineRule="atLeast"/>
        <w:jc w:val="center"/>
        <w:rPr>
          <w:rFonts w:ascii="Arial" w:eastAsia="Times New Roman" w:hAnsi="Arial" w:cs="Arial"/>
          <w:color w:val="000000"/>
          <w:sz w:val="18"/>
          <w:szCs w:val="18"/>
        </w:rPr>
      </w:pPr>
      <w:r w:rsidRPr="00A2353A">
        <w:rPr>
          <w:rFonts w:ascii="Arial" w:eastAsia="Times New Roman" w:hAnsi="Arial" w:cs="Arial"/>
          <w:color w:val="000000"/>
          <w:sz w:val="18"/>
          <w:szCs w:val="18"/>
        </w:rPr>
        <w:t> SỐ 6-L/CTN CỦA QUỐC HỘI SỬA ĐỔI, BỔ SUNG MỘT SỐ ĐIỀU CỦA LUẬT ĐẦU TƯ NƯỚC NGOÀI TẠI VIỆT NAM</w:t>
      </w:r>
    </w:p>
    <w:p w14:paraId="69553B79"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i/>
          <w:iCs/>
          <w:color w:val="000000"/>
          <w:sz w:val="18"/>
          <w:szCs w:val="18"/>
        </w:rPr>
        <w:t>Để khuyến khích các tổ chức, cá nhân nước ngoài đầu tư vào Việt Nam, khuyến khích các doanh nghiệp Việt Nam thuộc mọi thành phần kinh tế mở rộng hợp tác đầu tư với nước ngoài;</w:t>
      </w:r>
      <w:r w:rsidRPr="00A2353A">
        <w:rPr>
          <w:rFonts w:ascii="Arial" w:eastAsia="Times New Roman" w:hAnsi="Arial" w:cs="Arial"/>
          <w:i/>
          <w:iCs/>
          <w:color w:val="000000"/>
          <w:sz w:val="18"/>
          <w:szCs w:val="18"/>
        </w:rPr>
        <w:br/>
        <w:t>Căn cứ vào Điều 24, Điều 25 và Điều 84 của Hiến pháp nước Cộng hoà xã hội chủ nghĩa Việt Nam năm 1992;</w:t>
      </w:r>
      <w:r w:rsidRPr="00A2353A">
        <w:rPr>
          <w:rFonts w:ascii="Arial" w:eastAsia="Times New Roman" w:hAnsi="Arial" w:cs="Arial"/>
          <w:i/>
          <w:iCs/>
          <w:color w:val="000000"/>
          <w:sz w:val="18"/>
          <w:szCs w:val="18"/>
        </w:rPr>
        <w:br/>
        <w:t>Luật này sửa đổi, bổ sung một số điều của Luật đầu tư nước ngoài tại Việt Nam được Quốc hội nước Cộng hoà xã hội chủ nghĩa Việt Nam thông qua ngày 29 tháng 12 năm 1987 và sửa đổi, bổ sung ngày 30 tháng 6 năm 1990.</w:t>
      </w:r>
    </w:p>
    <w:p w14:paraId="05D77717"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1" w:name="chuong_1"/>
      <w:r w:rsidRPr="00A2353A">
        <w:rPr>
          <w:rFonts w:ascii="Arial" w:eastAsia="Times New Roman" w:hAnsi="Arial" w:cs="Arial"/>
          <w:b/>
          <w:bCs/>
          <w:color w:val="000000"/>
          <w:sz w:val="18"/>
          <w:szCs w:val="18"/>
        </w:rPr>
        <w:t>Điều 1: Sửa đổi, bổ sung một số điều của Luật đầu tư nước ngoài tại Việt </w:t>
      </w:r>
      <w:bookmarkEnd w:id="1"/>
      <w:r w:rsidRPr="00A2353A">
        <w:rPr>
          <w:rFonts w:ascii="Arial" w:eastAsia="Times New Roman" w:hAnsi="Arial" w:cs="Arial"/>
          <w:b/>
          <w:bCs/>
          <w:color w:val="000000"/>
          <w:sz w:val="18"/>
          <w:szCs w:val="18"/>
        </w:rPr>
        <w:t>Nam như sau:</w:t>
      </w:r>
    </w:p>
    <w:p w14:paraId="36005093"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2" w:name="dieu_1"/>
      <w:r w:rsidRPr="00A2353A">
        <w:rPr>
          <w:rFonts w:ascii="Arial" w:eastAsia="Times New Roman" w:hAnsi="Arial" w:cs="Arial"/>
          <w:color w:val="000000"/>
          <w:sz w:val="18"/>
          <w:szCs w:val="18"/>
        </w:rPr>
        <w:t>1- Điều 2 được sửa đổi, bổ sung như sau:</w:t>
      </w:r>
      <w:bookmarkEnd w:id="2"/>
    </w:p>
    <w:p w14:paraId="451FD91D"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a) Điểm 2 được sửa đổi như sau:</w:t>
      </w:r>
    </w:p>
    <w:p w14:paraId="71D912D6"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"2. "Bên Việt Nam" là một bên gồm một hoặc nhiều doanh nghiệp thuộc mọi thành phần kinh tế."</w:t>
      </w:r>
    </w:p>
    <w:p w14:paraId="2FB48BC3"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b) Bổ sung các điểm như sau:</w:t>
      </w:r>
    </w:p>
    <w:p w14:paraId="3C628099"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"13. "Khu chế xuất" là khu công nghiệp chuyên sản xuất hàng xuất khẩu, thực hiện các dịch vụ cho sản xuất hàng xuất khẩu và hoạt động xuất khẩu, bao gồm một hoặc nhiều xí nghiệp, có ranh giới địa lý xác định, do Chính phủ quyết định thành lập."</w:t>
      </w:r>
    </w:p>
    <w:p w14:paraId="29EC2F5F"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"14. "Xí nghiệp chế xuất" là xí nghiệp được thành lập và hoạt động trong phạm vi khu chế xuất."</w:t>
      </w:r>
    </w:p>
    <w:p w14:paraId="64E2156B"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"15. "Hợp đồng xây dựng - kinh doanh - chuyển giao" là văn bản ký kết giữa tổ chức, cá nhân nước ngoài với cơ quan Nhà nước có thẩm quyền của Việt Nam để xây dựng, khai thác kinh doanh công trình hạ tầng trong một thời hạn nhất định; hết thời hạn, tổ chức, cá nhân nước ngoài chuyển giao không bồi hoàn công trình đó cho Chính phủ Việt Nam."</w:t>
      </w:r>
    </w:p>
    <w:p w14:paraId="505C95C4"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3" w:name="dieu_2"/>
      <w:r w:rsidRPr="00A2353A">
        <w:rPr>
          <w:rFonts w:ascii="Arial" w:eastAsia="Times New Roman" w:hAnsi="Arial" w:cs="Arial"/>
          <w:color w:val="000000"/>
          <w:sz w:val="18"/>
          <w:szCs w:val="18"/>
        </w:rPr>
        <w:t>2- Đoạn 2 Điều 7 được sửa đổi, bổ sung như sau:</w:t>
      </w:r>
      <w:bookmarkEnd w:id="3"/>
    </w:p>
    <w:p w14:paraId="0AEA6FA0"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"Bên Việt Nam tham gia xí nghiệp liên doanh góp vốn pháp định bằng:</w:t>
      </w:r>
    </w:p>
    <w:p w14:paraId="5EC9046C"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1. Tiền Việt Nam, tiền nước ngoài;</w:t>
      </w:r>
    </w:p>
    <w:p w14:paraId="60BB7F05"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2. Các nguồn tài nguyên theo quy định của Chính phủ Việt Nam;</w:t>
      </w:r>
    </w:p>
    <w:p w14:paraId="1404D037"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3. Vật liệu xây dựng, trang bị và tiện nghi;</w:t>
      </w:r>
    </w:p>
    <w:p w14:paraId="17B488F4"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4. Giá trị quyền sử dụng đất, mặt nước, mặt biển theo quy định của Chính phủ Việt Nam;</w:t>
      </w:r>
    </w:p>
    <w:p w14:paraId="03F6AA3F"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5. Nhà xưởng, công trình xây dựng khác, thiết bị, máy móc, dụng cụ, bộ phận rời;</w:t>
      </w:r>
    </w:p>
    <w:p w14:paraId="28EDEFCE"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6. Dịch vụ thi công và đưa xí nghiệp vào hoạt động, bằng sáng chế, bí quyết kỹ thuật, quy trình công nghệ, dịch vụ kỹ thuật."</w:t>
      </w:r>
    </w:p>
    <w:p w14:paraId="4B157F29"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4" w:name="dieu_3"/>
      <w:r w:rsidRPr="00A2353A">
        <w:rPr>
          <w:rFonts w:ascii="Arial" w:eastAsia="Times New Roman" w:hAnsi="Arial" w:cs="Arial"/>
          <w:color w:val="000000"/>
          <w:sz w:val="18"/>
          <w:szCs w:val="18"/>
        </w:rPr>
        <w:t>3- Điều 8 được bổ sung một đoạn vào cuối điều như sau:</w:t>
      </w:r>
      <w:bookmarkEnd w:id="4"/>
    </w:p>
    <w:p w14:paraId="12BC331F"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"Đối với cơ sở kinh tế quan trọng do Chính phủ quyết định, các bên thoả thuận tăng dần tỷ trọng góp vốn của Bên Việt Nam trong vốn pháp định của xí nghiệp liên doanh."</w:t>
      </w:r>
    </w:p>
    <w:p w14:paraId="5901DCF7"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5" w:name="dieu_4"/>
      <w:r w:rsidRPr="00A2353A">
        <w:rPr>
          <w:rFonts w:ascii="Arial" w:eastAsia="Times New Roman" w:hAnsi="Arial" w:cs="Arial"/>
          <w:color w:val="000000"/>
          <w:sz w:val="18"/>
          <w:szCs w:val="18"/>
        </w:rPr>
        <w:t>4- Điều 14 được bổ sung một đoạn vào cuối điều như sau:</w:t>
      </w:r>
      <w:bookmarkEnd w:id="5"/>
    </w:p>
    <w:p w14:paraId="3786CC1E"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lastRenderedPageBreak/>
        <w:t>"Theo quyết định của Chính phủ, các doanh nghiệp Việt Nam, trên cơ sở thoả thuận với chủ xí nghiệp, được mua lại từng phần vốn của xí nghiệp thuộc những cơ sở kinh tế quan trọng."</w:t>
      </w:r>
    </w:p>
    <w:p w14:paraId="49517350"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6" w:name="dieu_5"/>
      <w:r w:rsidRPr="00A2353A">
        <w:rPr>
          <w:rFonts w:ascii="Arial" w:eastAsia="Times New Roman" w:hAnsi="Arial" w:cs="Arial"/>
          <w:color w:val="000000"/>
          <w:sz w:val="18"/>
          <w:szCs w:val="18"/>
        </w:rPr>
        <w:t>5- Điều 15 được sửa đổi, bổ sung như sau:</w:t>
      </w:r>
      <w:bookmarkEnd w:id="6"/>
    </w:p>
    <w:p w14:paraId="54C1AACA"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"Điều 15.</w:t>
      </w:r>
    </w:p>
    <w:p w14:paraId="24C1E259"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Thời hạn hoạt động của xí nghiệp có vốn đầu tư nước ngoài do Chính phủ quyết định đối với từng dự án, nhưng không quá 50 năm.</w:t>
      </w:r>
    </w:p>
    <w:p w14:paraId="3D153771"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Căn cứ vào quy định của Uỷ ban thường vụ Quốc hội, Chính phủ quyết định thời hạn dài hơn đối với từng dự án, nhưng tối đa không quá 70 năm."</w:t>
      </w:r>
    </w:p>
    <w:p w14:paraId="71FCABFC"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7" w:name="dieu_6"/>
      <w:r w:rsidRPr="00A2353A">
        <w:rPr>
          <w:rFonts w:ascii="Arial" w:eastAsia="Times New Roman" w:hAnsi="Arial" w:cs="Arial"/>
          <w:color w:val="000000"/>
          <w:sz w:val="18"/>
          <w:szCs w:val="18"/>
        </w:rPr>
        <w:t>6- Điều 17 được sửa đổi, bổ sung như sau:</w:t>
      </w:r>
      <w:bookmarkEnd w:id="7"/>
    </w:p>
    <w:p w14:paraId="055EDCC2"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"Điều 17.</w:t>
      </w:r>
    </w:p>
    <w:p w14:paraId="2347BBD8"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Xí nghiệp có vốn đầu tư nước ngoài mở tài khoản bằng tiền Việt Nam và tiền nước ngoài tại Ngân hàng Việt Nam hoặc tại Ngân hàng liên doanh hoặc tại các chi nhánh Ngân hàng nước ngoài đặt ở Việt Nam.</w:t>
      </w:r>
    </w:p>
    <w:p w14:paraId="11FE1E3F"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Trong trường hợp đặc biệt được Ngân hàng Nhà nước Việt Nam chấp thuận, xí nghiệp có vốn đầu tư nước ngoài được phép mở tài khoản vốn vay tại Ngân hàng ở nước ngoài."</w:t>
      </w:r>
    </w:p>
    <w:p w14:paraId="5CDB0305"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8" w:name="dieu_7"/>
      <w:r w:rsidRPr="00A2353A">
        <w:rPr>
          <w:rFonts w:ascii="Arial" w:eastAsia="Times New Roman" w:hAnsi="Arial" w:cs="Arial"/>
          <w:color w:val="000000"/>
          <w:sz w:val="18"/>
          <w:szCs w:val="18"/>
        </w:rPr>
        <w:t>7- Bổ sung Điều 19a, Điều 19b như sau:</w:t>
      </w:r>
      <w:bookmarkEnd w:id="8"/>
    </w:p>
    <w:p w14:paraId="590FB021"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9" w:name="khoan_1"/>
      <w:r w:rsidRPr="00A2353A">
        <w:rPr>
          <w:rFonts w:ascii="Arial" w:eastAsia="Times New Roman" w:hAnsi="Arial" w:cs="Arial"/>
          <w:color w:val="000000"/>
          <w:sz w:val="18"/>
          <w:szCs w:val="18"/>
        </w:rPr>
        <w:t>"Điều 19a.</w:t>
      </w:r>
      <w:bookmarkEnd w:id="9"/>
    </w:p>
    <w:p w14:paraId="49E4CF9C"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Các tổ chức, cá nhân nước ngoài được đầu tư vào các khu chế xuất tại Việt Nam dưới các hình thức quy định tại Điều 4 của Luật này.</w:t>
      </w:r>
    </w:p>
    <w:p w14:paraId="69FD638B"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Các doanh nghiệp Việt Nam thuộc mọi thành phần kinh tế được hợp tác với tổ chức, cá nhân nước ngoài đầu tư vào khu chế xuất dưới hình thức quy định tại điểm 1, điểm 2 Điều 4 của Luật này hoặc thành lập xí nghiệp 100% vốn của mình.</w:t>
      </w:r>
    </w:p>
    <w:p w14:paraId="38E0BD76"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Quan hệ trao đổi hàng hoá giữa các doanh nghiệp trong thị trường Việt Nam với các xí nghiệp chế xuất được coi là quan hệ xuất nhập khẩu và theo các quy định của pháp luật xuất nhập khẩu.</w:t>
      </w:r>
    </w:p>
    <w:p w14:paraId="20D13C46"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Chính phủ ban hành các văn bản về quy chế khu chế xuất và xí nghiệp chế xuất."</w:t>
      </w:r>
    </w:p>
    <w:p w14:paraId="16020C32"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"Điều 19b.</w:t>
      </w:r>
    </w:p>
    <w:p w14:paraId="679A8792"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Các tổ chức, cá nhân nước ngoài đầu tư vào Việt Nam xây dựng công trình hạ tầng có thể ký kết hợp đồng xây dựng - kinh doanh - chuyển giao với cơ quan Nhà nước có thẩm quyền của Việt Nam. Các tổ chức, cá nhân nước ngoài được hưởng các quyền lợi và thực hiện các nghĩa vụ quy định trong hợp đồng.</w:t>
      </w:r>
    </w:p>
    <w:p w14:paraId="2E4FC8BA"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Chính phủ quy định cụ thể về đầu tư theo hợp đồng xây dựng - kinh doanh - chuyển giao."</w:t>
      </w:r>
    </w:p>
    <w:p w14:paraId="45D4557F"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10" w:name="dieu_8"/>
      <w:r w:rsidRPr="00A2353A">
        <w:rPr>
          <w:rFonts w:ascii="Arial" w:eastAsia="Times New Roman" w:hAnsi="Arial" w:cs="Arial"/>
          <w:color w:val="000000"/>
          <w:sz w:val="18"/>
          <w:szCs w:val="18"/>
        </w:rPr>
        <w:t>8- Điều 21 được bổ sung một đoạn vào cuối điều như sau:</w:t>
      </w:r>
      <w:bookmarkEnd w:id="10"/>
    </w:p>
    <w:p w14:paraId="7DE0BF60"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"Trong trường hợp do thay đổi quy định của pháp luật Việt Nam mà làm thiệt hại đến lợi ích của các bên tham gia hợp đồng hợp tác kinh doanh và xí nghiệp có vốn đầu tư nước ngoài đã được cấp giấy phép, thì Nhà nước có biện pháp giải quyết thoả đáng đối với quyền lợi của nhà đầu tư."</w:t>
      </w:r>
    </w:p>
    <w:p w14:paraId="321AC8B3"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11" w:name="dieu_9"/>
      <w:r w:rsidRPr="00A2353A">
        <w:rPr>
          <w:rFonts w:ascii="Arial" w:eastAsia="Times New Roman" w:hAnsi="Arial" w:cs="Arial"/>
          <w:color w:val="000000"/>
          <w:sz w:val="18"/>
          <w:szCs w:val="18"/>
        </w:rPr>
        <w:t>9- Điều 27 được bổ sung một đoạn vào cuối điều như sau:</w:t>
      </w:r>
      <w:bookmarkEnd w:id="11"/>
    </w:p>
    <w:p w14:paraId="48925A90"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"Đối với xí nghiệp 100% vốn nước ngoài, trong trường hợp cần khuyến khích đầu tư, Chính phủ quyết định cho hưởng ưu đãi quy định tại đoạn 1, đoạn 2 Điều này."</w:t>
      </w:r>
    </w:p>
    <w:p w14:paraId="31A9107E"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12" w:name="dieu_10"/>
      <w:r w:rsidRPr="00A2353A">
        <w:rPr>
          <w:rFonts w:ascii="Arial" w:eastAsia="Times New Roman" w:hAnsi="Arial" w:cs="Arial"/>
          <w:color w:val="000000"/>
          <w:sz w:val="18"/>
          <w:szCs w:val="18"/>
        </w:rPr>
        <w:t>10- Bổ sung Điều 35a như sau:</w:t>
      </w:r>
      <w:bookmarkEnd w:id="12"/>
    </w:p>
    <w:p w14:paraId="3DEA84DF"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"Điều 35a.</w:t>
      </w:r>
    </w:p>
    <w:p w14:paraId="68F82358"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Xí nghiệp chế xuất được:</w:t>
      </w:r>
    </w:p>
    <w:p w14:paraId="1270D9FD"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1. Miễn thuế xuất khẩu, thuế nhập khẩu đối với hàng hoá từ khu chế xuất xuất khẩu ra nước ngoài và từ nước ngoài nhập khẩu vào khu chế xuất;</w:t>
      </w:r>
    </w:p>
    <w:p w14:paraId="0E676B6C"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lastRenderedPageBreak/>
        <w:t>2. Hưởng mức thuế ưu đãi theo quy định tại Điều 28, Điều 33 của Luật này. Chính phủ quy định cụ thể mức thuế ưu đãi đối với từng loại xí nghiệp chế xuất."</w:t>
      </w:r>
    </w:p>
    <w:p w14:paraId="3090BDAA"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13" w:name="dieu_11"/>
      <w:r w:rsidRPr="00A2353A">
        <w:rPr>
          <w:rFonts w:ascii="Arial" w:eastAsia="Times New Roman" w:hAnsi="Arial" w:cs="Arial"/>
          <w:color w:val="000000"/>
          <w:sz w:val="18"/>
          <w:szCs w:val="18"/>
        </w:rPr>
        <w:t>11- Đoạn 2 Điều 36 được sửa đổi, bổ sung như sau:</w:t>
      </w:r>
      <w:bookmarkEnd w:id="13"/>
    </w:p>
    <w:p w14:paraId="3BC8FBC6"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"Cơ quan Nhà nước quản lý đầu tư nước ngoài có những nhiệm vụ và quyền hạn sau đây:</w:t>
      </w:r>
    </w:p>
    <w:p w14:paraId="286FACAE"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1. Hướng dẫn Bên nước ngoài và Bên Việt Nam trong quá trình đàm phán, ký kết hợp đồng hợp tác kinh doanh, hợp đồng liên doanh, hợp đồng xây dựng - kinh doanh - chuyển giao ; hướng dẫn các tổ chức, cá nhân nước ngoài thành lập xí nghiệp 100% vốn nước ngoài ; làm đầu mối giải quyết những vấn đề do tổ chức, cá nhân đầu tư nước ngoài yêu cầu;</w:t>
      </w:r>
    </w:p>
    <w:p w14:paraId="5F404934"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2. Xem xét và chuẩn y hợp đồng hợp tác kinh doanh, hợp đồng liên doanh, hợp đồng xây dựng - kinh doanh - chuyển giao ; cho phép các tổ chức, cá nhân nước ngoài thành lập xí nghiệp 100% vốn nước ngoài; chuẩn y điều lệ của xí nghiệp có vốn đầu tư nước ngoài;</w:t>
      </w:r>
    </w:p>
    <w:p w14:paraId="4045405C"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3. Quyết định cho các xí nghiệp có vốn đầu tư nước ngoài và Bên nước ngoài tham gia hợp tác kinh doanh trên cơ sở hợp đồng được hưởng những điều kiện ưu đãi;</w:t>
      </w:r>
    </w:p>
    <w:p w14:paraId="3BC2D58D"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4. Theo dõi và kiểm tra việc thực hiện hợp đồng hợp tác kinh doanh, hoạt động của các xí nghiệp có vốn đầu tư nước ngoài;</w:t>
      </w:r>
    </w:p>
    <w:p w14:paraId="3C874AAE"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5. Phân tích hoạt động kinh tế của xí nghiệp có vốn đầu tư nước ngoài."</w:t>
      </w:r>
    </w:p>
    <w:p w14:paraId="2D48C17D"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14" w:name="dieu_12"/>
      <w:r w:rsidRPr="00A2353A">
        <w:rPr>
          <w:rFonts w:ascii="Arial" w:eastAsia="Times New Roman" w:hAnsi="Arial" w:cs="Arial"/>
          <w:color w:val="000000"/>
          <w:sz w:val="18"/>
          <w:szCs w:val="18"/>
        </w:rPr>
        <w:t>12- Các chữ "Hội đồng Bộ trưởng" được sửa đổi thành các chữ "Chính phủ".</w:t>
      </w:r>
      <w:bookmarkEnd w:id="14"/>
    </w:p>
    <w:p w14:paraId="5B33AECD" w14:textId="77777777" w:rsidR="00A2353A" w:rsidRPr="00A2353A" w:rsidRDefault="00A2353A" w:rsidP="00A2353A">
      <w:pPr>
        <w:shd w:val="clear" w:color="auto" w:fill="FFFFFF"/>
        <w:spacing w:after="0" w:line="234" w:lineRule="atLeast"/>
        <w:rPr>
          <w:rFonts w:ascii="Arial" w:eastAsia="Times New Roman" w:hAnsi="Arial" w:cs="Arial"/>
          <w:color w:val="000000"/>
          <w:sz w:val="18"/>
          <w:szCs w:val="18"/>
        </w:rPr>
      </w:pPr>
      <w:bookmarkStart w:id="15" w:name="chuong_2"/>
      <w:r w:rsidRPr="00A2353A">
        <w:rPr>
          <w:rFonts w:ascii="Arial" w:eastAsia="Times New Roman" w:hAnsi="Arial" w:cs="Arial"/>
          <w:b/>
          <w:bCs/>
          <w:color w:val="000000"/>
          <w:sz w:val="18"/>
          <w:szCs w:val="18"/>
        </w:rPr>
        <w:t>Điều 2: Chính phủ sửa đổi, bổ sung các văn bản quy định chi tiết thi hành Luật đầu tư nước ngoài tại Việt </w:t>
      </w:r>
      <w:bookmarkEnd w:id="15"/>
      <w:r w:rsidRPr="00A2353A">
        <w:rPr>
          <w:rFonts w:ascii="Arial" w:eastAsia="Times New Roman" w:hAnsi="Arial" w:cs="Arial"/>
          <w:b/>
          <w:bCs/>
          <w:color w:val="000000"/>
          <w:sz w:val="18"/>
          <w:szCs w:val="18"/>
        </w:rPr>
        <w:t>Nam phù hợp với Luật này.</w:t>
      </w:r>
    </w:p>
    <w:p w14:paraId="68C5D8DE"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Luật này đã được Quốc hội nước Cộng hoà xã hội chủ nghĩa Việt Nam khoá IX, kỳ họp thứ hai thông qua ngày 23 tháng 12 năm 1992.</w:t>
      </w:r>
    </w:p>
    <w:p w14:paraId="091DBA28" w14:textId="77777777" w:rsidR="00A2353A" w:rsidRPr="00A2353A" w:rsidRDefault="00A2353A" w:rsidP="00A2353A">
      <w:pPr>
        <w:shd w:val="clear" w:color="auto" w:fill="FFFFFF"/>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A2353A" w:rsidRPr="00A2353A" w14:paraId="1238E965" w14:textId="77777777" w:rsidTr="00A2353A">
        <w:trPr>
          <w:tblCellSpacing w:w="0" w:type="dxa"/>
        </w:trPr>
        <w:tc>
          <w:tcPr>
            <w:tcW w:w="4643" w:type="dxa"/>
            <w:shd w:val="clear" w:color="auto" w:fill="FFFFFF"/>
            <w:tcMar>
              <w:top w:w="0" w:type="dxa"/>
              <w:left w:w="108" w:type="dxa"/>
              <w:bottom w:w="0" w:type="dxa"/>
              <w:right w:w="108" w:type="dxa"/>
            </w:tcMar>
            <w:hideMark/>
          </w:tcPr>
          <w:p w14:paraId="547B4D86" w14:textId="77777777" w:rsidR="00A2353A" w:rsidRPr="00A2353A" w:rsidRDefault="00A2353A" w:rsidP="00A2353A">
            <w:pPr>
              <w:spacing w:before="120" w:after="120" w:line="234" w:lineRule="atLeast"/>
              <w:rPr>
                <w:rFonts w:ascii="Arial" w:eastAsia="Times New Roman" w:hAnsi="Arial" w:cs="Arial"/>
                <w:color w:val="000000"/>
                <w:sz w:val="18"/>
                <w:szCs w:val="18"/>
              </w:rPr>
            </w:pPr>
            <w:r w:rsidRPr="00A2353A">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1959E1FA" w14:textId="77777777" w:rsidR="00A2353A" w:rsidRPr="00A2353A" w:rsidRDefault="00A2353A" w:rsidP="00A2353A">
            <w:pPr>
              <w:spacing w:before="120" w:after="120" w:line="234" w:lineRule="atLeast"/>
              <w:jc w:val="center"/>
              <w:rPr>
                <w:rFonts w:ascii="Arial" w:eastAsia="Times New Roman" w:hAnsi="Arial" w:cs="Arial"/>
                <w:color w:val="000000"/>
                <w:sz w:val="18"/>
                <w:szCs w:val="18"/>
              </w:rPr>
            </w:pPr>
            <w:r w:rsidRPr="00A2353A">
              <w:rPr>
                <w:rFonts w:ascii="Arial" w:eastAsia="Times New Roman" w:hAnsi="Arial" w:cs="Arial"/>
                <w:b/>
                <w:bCs/>
                <w:color w:val="000000"/>
                <w:sz w:val="18"/>
                <w:szCs w:val="18"/>
              </w:rPr>
              <w:t>Lê Đức Anh</w:t>
            </w:r>
          </w:p>
          <w:p w14:paraId="283EF48F" w14:textId="77777777" w:rsidR="00A2353A" w:rsidRPr="00A2353A" w:rsidRDefault="00A2353A" w:rsidP="00A2353A">
            <w:pPr>
              <w:spacing w:before="120" w:after="120" w:line="234" w:lineRule="atLeast"/>
              <w:jc w:val="center"/>
              <w:rPr>
                <w:rFonts w:ascii="Arial" w:eastAsia="Times New Roman" w:hAnsi="Arial" w:cs="Arial"/>
                <w:color w:val="000000"/>
                <w:sz w:val="18"/>
                <w:szCs w:val="18"/>
              </w:rPr>
            </w:pPr>
            <w:r w:rsidRPr="00A2353A">
              <w:rPr>
                <w:rFonts w:ascii="Arial" w:eastAsia="Times New Roman" w:hAnsi="Arial" w:cs="Arial"/>
                <w:color w:val="000000"/>
                <w:sz w:val="18"/>
                <w:szCs w:val="18"/>
              </w:rPr>
              <w:t>(Đã ký</w:t>
            </w:r>
          </w:p>
        </w:tc>
      </w:tr>
    </w:tbl>
    <w:p w14:paraId="5416042D"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3A"/>
    <w:rsid w:val="00330B6A"/>
    <w:rsid w:val="00A2353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1DE0"/>
  <w15:chartTrackingRefBased/>
  <w15:docId w15:val="{6ED3157A-C9BE-4C4B-89AF-65F86A38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5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normal0">
    <w:name w:val="msonormal0"/>
    <w:basedOn w:val="DefaultParagraphFont"/>
    <w:rsid w:val="00A2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8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2022-07-19T07:22:00Z</dcterms:created>
  <dcterms:modified xsi:type="dcterms:W3CDTF">2022-07-19T07:22:00Z</dcterms:modified>
</cp:coreProperties>
</file>