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36D3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889D79" w14:textId="77777777" w:rsidR="00000000" w:rsidRDefault="00000000">
            <w:pPr>
              <w:spacing w:before="120"/>
              <w:jc w:val="center"/>
            </w:pPr>
            <w:r>
              <w:rPr>
                <w:b/>
                <w:bCs/>
              </w:rPr>
              <w:t>ỦY BAN NHÂN DÂN</w:t>
            </w:r>
            <w:r>
              <w:rPr>
                <w:b/>
                <w:bCs/>
              </w:rPr>
              <w:b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0E073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4F39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62298B" w14:textId="77777777" w:rsidR="00000000" w:rsidRDefault="00000000">
            <w:pPr>
              <w:spacing w:before="120"/>
              <w:jc w:val="center"/>
            </w:pPr>
            <w:r>
              <w:rPr>
                <w:lang w:val="vi-VN"/>
              </w:rPr>
              <w:t xml:space="preserve">Số: </w:t>
            </w:r>
            <w:r>
              <w:t>66/2022/QĐ-UBND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E0BA13" w14:textId="77777777" w:rsidR="00000000" w:rsidRDefault="00000000">
            <w:pPr>
              <w:spacing w:before="120"/>
              <w:jc w:val="right"/>
            </w:pPr>
            <w:r>
              <w:rPr>
                <w:i/>
                <w:iCs/>
              </w:rPr>
              <w:t>Ninh Thuận</w:t>
            </w:r>
            <w:r>
              <w:rPr>
                <w:i/>
                <w:iCs/>
                <w:lang w:val="vi-VN"/>
              </w:rPr>
              <w:t xml:space="preserve">, ngày </w:t>
            </w:r>
            <w:r>
              <w:rPr>
                <w:i/>
                <w:iCs/>
              </w:rPr>
              <w:t>25</w:t>
            </w:r>
            <w:r>
              <w:rPr>
                <w:i/>
                <w:iCs/>
                <w:lang w:val="vi-VN"/>
              </w:rPr>
              <w:t xml:space="preserve"> tháng </w:t>
            </w:r>
            <w:r>
              <w:rPr>
                <w:i/>
                <w:iCs/>
              </w:rPr>
              <w:t>11</w:t>
            </w:r>
            <w:r>
              <w:rPr>
                <w:i/>
                <w:iCs/>
                <w:lang w:val="vi-VN"/>
              </w:rPr>
              <w:t xml:space="preserve"> năm </w:t>
            </w:r>
            <w:r>
              <w:rPr>
                <w:i/>
                <w:iCs/>
              </w:rPr>
              <w:t>2022</w:t>
            </w:r>
          </w:p>
        </w:tc>
      </w:tr>
    </w:tbl>
    <w:p w14:paraId="544C92DF" w14:textId="77777777" w:rsidR="00000000" w:rsidRDefault="00000000">
      <w:pPr>
        <w:spacing w:before="120" w:after="280" w:afterAutospacing="1"/>
      </w:pPr>
      <w:r>
        <w:t> </w:t>
      </w:r>
    </w:p>
    <w:p w14:paraId="18AB451D" w14:textId="77777777" w:rsidR="00000000" w:rsidRDefault="00000000">
      <w:pPr>
        <w:spacing w:before="120" w:after="280" w:afterAutospacing="1"/>
        <w:jc w:val="center"/>
      </w:pPr>
      <w:r>
        <w:rPr>
          <w:b/>
          <w:bCs/>
          <w:lang w:val="vi-VN"/>
        </w:rPr>
        <w:t>QUYẾT ĐỊNH</w:t>
      </w:r>
    </w:p>
    <w:p w14:paraId="7D8723AD" w14:textId="77777777" w:rsidR="00000000" w:rsidRDefault="00000000">
      <w:pPr>
        <w:spacing w:before="120" w:after="280" w:afterAutospacing="1"/>
        <w:jc w:val="center"/>
      </w:pPr>
      <w:r>
        <w:rPr>
          <w:lang w:val="vi-VN"/>
        </w:rPr>
        <w:t>BÃI BỎ QUYẾT ĐỊNH SỐ 66/2021/QĐ-UBND NGÀY 20/9/2021 CỦA ỦY BAN NHÂN DÂN TỈNH QUY ĐỊNH MỨC TRÍCH TỪ NGUỒN THU TIỀN SỬ DỤNG ĐẤT THUỘC NGÂN SÁCH CẤP TỈNH ĐỂ BỔ SUNG NGUỒN VỐN QUỸ PHÁT TRIỂN ĐẤT TỈNH NINH THUẬN</w:t>
      </w:r>
    </w:p>
    <w:p w14:paraId="4470A240" w14:textId="77777777" w:rsidR="00000000" w:rsidRDefault="00000000">
      <w:pPr>
        <w:spacing w:before="120" w:after="280" w:afterAutospacing="1"/>
        <w:jc w:val="center"/>
      </w:pPr>
      <w:r>
        <w:rPr>
          <w:b/>
          <w:bCs/>
          <w:lang w:val="vi-VN"/>
        </w:rPr>
        <w:t>ỦY BAN NHÂN DÂN TỈNH NINH THUẬN</w:t>
      </w:r>
    </w:p>
    <w:p w14:paraId="300D5B93" w14:textId="77777777" w:rsidR="00000000" w:rsidRDefault="00000000">
      <w:pPr>
        <w:spacing w:before="120" w:after="280" w:afterAutospacing="1"/>
      </w:pPr>
      <w:r>
        <w:rPr>
          <w:i/>
          <w:iCs/>
          <w:lang w:val="vi-VN"/>
        </w:rPr>
        <w:t>Căn cứ Luật Tổ chức Chính quyền địa phương ngày 19 tháng 6 năm 2015;</w:t>
      </w:r>
    </w:p>
    <w:p w14:paraId="0B7EE694"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E607CE1" w14:textId="77777777" w:rsidR="00000000" w:rsidRDefault="00000000">
      <w:pPr>
        <w:spacing w:before="120" w:after="280" w:afterAutospacing="1"/>
      </w:pPr>
      <w:r>
        <w:rPr>
          <w:i/>
          <w:iCs/>
          <w:lang w:val="vi-VN"/>
        </w:rPr>
        <w:t>Căn cứ Luật Ban hành văn bản quy phạm pháp luật ngày 22 tháng 6 năm 2015;</w:t>
      </w:r>
    </w:p>
    <w:p w14:paraId="76A397A8"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7CFDF2A7" w14:textId="77777777" w:rsidR="00000000" w:rsidRDefault="00000000">
      <w:pPr>
        <w:spacing w:before="120" w:after="280" w:afterAutospacing="1"/>
      </w:pPr>
      <w:r>
        <w:rPr>
          <w:i/>
          <w:iCs/>
          <w:lang w:val="vi-VN"/>
        </w:rPr>
        <w:t>Căn cứ Luật Ngân sách Nhà nước ngày 25 tháng 6 năm 2015;</w:t>
      </w:r>
    </w:p>
    <w:p w14:paraId="3552DCCA" w14:textId="77777777" w:rsidR="00000000" w:rsidRDefault="00000000">
      <w:pPr>
        <w:spacing w:before="120" w:after="280" w:afterAutospacing="1"/>
      </w:pPr>
      <w:r>
        <w:rPr>
          <w:i/>
          <w:iCs/>
          <w:lang w:val="vi-VN"/>
        </w:rPr>
        <w:t>Căn cứ Luật Đất đai ngày 29 tháng 11 năm 2013;</w:t>
      </w:r>
    </w:p>
    <w:p w14:paraId="46ED0F6B"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0F755424" w14:textId="77777777" w:rsidR="00000000" w:rsidRDefault="00000000">
      <w:pPr>
        <w:spacing w:before="120" w:after="280" w:afterAutospacing="1"/>
      </w:pPr>
      <w:r>
        <w:rPr>
          <w:i/>
          <w:iCs/>
          <w:lang w:val="vi-VN"/>
        </w:rPr>
        <w:t>Căn cứ Nghị định số 01/2017/NĐ-CP ngày 06 tháng 01 năm 2017 của Chính phủ sửa đổi, bổ sung một số Nghị định quy định chi tiết thi hành Luật đất đai;</w:t>
      </w:r>
    </w:p>
    <w:p w14:paraId="23299B82" w14:textId="77777777" w:rsidR="00000000" w:rsidRDefault="00000000">
      <w:pPr>
        <w:spacing w:before="120" w:after="280" w:afterAutospacing="1"/>
      </w:pPr>
      <w:r>
        <w:rPr>
          <w:i/>
          <w:iCs/>
          <w:lang w:val="vi-VN"/>
        </w:rPr>
        <w:t>Căn cứ Quyết định số 40/2010/QĐ-TTg ngày 12 tháng 5 năm 2010 của Thủ tướng Chính phủ về việc ban hành quy chế mẫu về quản lý, sử dụng quỹ phát triển đất;</w:t>
      </w:r>
    </w:p>
    <w:p w14:paraId="0E3F8712" w14:textId="77777777" w:rsidR="00000000" w:rsidRDefault="00000000">
      <w:pPr>
        <w:spacing w:before="120" w:after="280" w:afterAutospacing="1"/>
      </w:pPr>
      <w:r>
        <w:rPr>
          <w:i/>
          <w:iCs/>
          <w:lang w:val="vi-VN"/>
        </w:rPr>
        <w:t>Căn cứ Nghị quyết số 19/2022/NQ-HĐND ngày 20 tháng 10 năm 2022 của Hội đồng nhân dân tỉnh bãi bỏ Nghị quyết số 08/2021/NQ-HĐND ngày 31 tháng 8 năm 2021 của HĐND tỉnh quy định mức trích từ nguồn thu tiền sử dụng đất thuộc ngân sách cấp tỉnh để bổ sung nguồn v</w:t>
      </w:r>
      <w:r>
        <w:rPr>
          <w:i/>
          <w:iCs/>
        </w:rPr>
        <w:t>ố</w:t>
      </w:r>
      <w:r>
        <w:rPr>
          <w:i/>
          <w:iCs/>
          <w:lang w:val="vi-VN"/>
        </w:rPr>
        <w:t>n Quỹ Phát triển đất tỉnh Ninh Thuận;</w:t>
      </w:r>
    </w:p>
    <w:p w14:paraId="362D83E6" w14:textId="77777777" w:rsidR="00000000" w:rsidRDefault="00000000">
      <w:pPr>
        <w:spacing w:before="120" w:after="280" w:afterAutospacing="1"/>
      </w:pPr>
      <w:r>
        <w:rPr>
          <w:i/>
          <w:iCs/>
          <w:lang w:val="vi-VN"/>
        </w:rPr>
        <w:lastRenderedPageBreak/>
        <w:t>Theo đề nghị của Giám đốc Sở Tài chính tại Tờ trình số 4504/TTr-STC ngày 21 tháng 11 năm 2022 và Báo cáo kết quả thẩm định số 2760/BC-STP ngày 16 tháng 11 năm 2022 của Sở Tư pháp.</w:t>
      </w:r>
    </w:p>
    <w:p w14:paraId="0B29D78A" w14:textId="77777777" w:rsidR="00000000" w:rsidRDefault="00000000">
      <w:pPr>
        <w:spacing w:before="120" w:after="280" w:afterAutospacing="1"/>
        <w:jc w:val="center"/>
      </w:pPr>
      <w:r>
        <w:rPr>
          <w:b/>
          <w:bCs/>
          <w:lang w:val="vi-VN"/>
        </w:rPr>
        <w:t>QUYẾT ĐỊNH:</w:t>
      </w:r>
    </w:p>
    <w:p w14:paraId="5F3E7976" w14:textId="77777777" w:rsidR="00000000" w:rsidRDefault="00000000">
      <w:pPr>
        <w:spacing w:before="120" w:after="280" w:afterAutospacing="1"/>
      </w:pPr>
      <w:r>
        <w:rPr>
          <w:b/>
          <w:bCs/>
          <w:lang w:val="vi-VN"/>
        </w:rPr>
        <w:t>Điều 1.</w:t>
      </w:r>
      <w:r>
        <w:rPr>
          <w:lang w:val="vi-VN"/>
        </w:rPr>
        <w:t xml:space="preserve"> Bãi bỏ Quyết định số 66/2021/</w:t>
      </w:r>
      <w:r>
        <w:t>Q</w:t>
      </w:r>
      <w:r>
        <w:rPr>
          <w:lang w:val="vi-VN"/>
        </w:rPr>
        <w:t>Đ-UBND ngày 20/9/2021 của Ủy ban nhân dân tỉnh quy định mức trích từ nguồn thu tiền sử dụng đất thuộc ngân sách cấp tỉnh để bổ sung nguồn vốn Quỹ Phát triển đất tỉnh Ninh Thuận.</w:t>
      </w:r>
    </w:p>
    <w:p w14:paraId="7AC683C6" w14:textId="77777777" w:rsidR="00000000" w:rsidRDefault="00000000">
      <w:pPr>
        <w:spacing w:before="120" w:after="280" w:afterAutospacing="1"/>
      </w:pPr>
      <w:r>
        <w:rPr>
          <w:b/>
          <w:bCs/>
          <w:lang w:val="vi-VN"/>
        </w:rPr>
        <w:t>Điều 2. Tổ chức thực hiện</w:t>
      </w:r>
    </w:p>
    <w:p w14:paraId="2CBA2FF4" w14:textId="77777777" w:rsidR="00000000" w:rsidRDefault="00000000">
      <w:pPr>
        <w:spacing w:before="120" w:after="280" w:afterAutospacing="1"/>
      </w:pPr>
      <w:r>
        <w:rPr>
          <w:lang w:val="vi-VN"/>
        </w:rPr>
        <w:t>1. Quyết định này có hiệu lực thi hành từ ngày ký.</w:t>
      </w:r>
    </w:p>
    <w:p w14:paraId="7DCE6234" w14:textId="77777777" w:rsidR="00000000" w:rsidRDefault="00000000">
      <w:pPr>
        <w:spacing w:before="120" w:after="280" w:afterAutospacing="1"/>
      </w:pPr>
      <w:r>
        <w:rPr>
          <w:lang w:val="vi-VN"/>
        </w:rPr>
        <w:t>2. Giao Sở Tài chính chủ trì, phối hợp với Sở Kế hoạch và Đầu tư, Qu</w:t>
      </w:r>
      <w:r>
        <w:t xml:space="preserve">ỹ </w:t>
      </w:r>
      <w:r>
        <w:rPr>
          <w:lang w:val="vi-VN"/>
        </w:rPr>
        <w:t>phát triển đất tỉnh và các cơ quan, đơn vị liên quan triển khai thực hiện Quyết định này.</w:t>
      </w:r>
    </w:p>
    <w:p w14:paraId="719A586D" w14:textId="77777777" w:rsidR="00000000" w:rsidRDefault="00000000">
      <w:pPr>
        <w:spacing w:before="120" w:after="280" w:afterAutospacing="1"/>
      </w:pPr>
      <w:r>
        <w:rPr>
          <w:lang w:val="vi-VN"/>
        </w:rPr>
        <w:t>3. Chánh Văn phòng Ủy ban nhân dân tỉnh, Giám đốc các Sở; Thủ trưởng ban, ngành thuộc Ủy ban nhân dân tỉnh; Hội đồng quản lý Quỹ Phát triển đất tỉnh; Chủ tịch Ủy ban nhân dân các huyện, thành phố và Thủ trưởng các cơ quan, đơn vị có liên quan chịu trách nhiệm thi hành Quyết định này./.</w:t>
      </w:r>
    </w:p>
    <w:p w14:paraId="493F516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BE5C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227D04" w14:textId="77777777" w:rsidR="00000000" w:rsidRDefault="00000000">
            <w:pPr>
              <w:spacing w:before="120"/>
            </w:pPr>
            <w:r>
              <w:rPr>
                <w:b/>
                <w:bCs/>
                <w:i/>
                <w:iCs/>
                <w:lang w:val="vi-VN"/>
              </w:rPr>
              <w:br/>
              <w:t>Nơi nhận:</w:t>
            </w:r>
            <w:r>
              <w:rPr>
                <w:b/>
                <w:bCs/>
                <w:i/>
                <w:iCs/>
                <w:lang w:val="vi-VN"/>
              </w:rPr>
              <w:br/>
            </w:r>
            <w:r>
              <w:rPr>
                <w:sz w:val="16"/>
                <w:lang w:val="vi-VN"/>
              </w:rPr>
              <w:t xml:space="preserve">- Như Điều 2; </w:t>
            </w:r>
            <w:r>
              <w:rPr>
                <w:sz w:val="16"/>
                <w:lang w:val="vi-VN"/>
              </w:rPr>
              <w:br/>
              <w:t>- Vụ pháp chế - Bộ Tài chính;</w:t>
            </w:r>
            <w:r>
              <w:rPr>
                <w:sz w:val="16"/>
                <w:lang w:val="vi-VN"/>
              </w:rPr>
              <w:br/>
              <w:t>- Cục Kiểm tra văn bản QPPL-B</w:t>
            </w:r>
            <w:r>
              <w:rPr>
                <w:sz w:val="16"/>
              </w:rPr>
              <w:t>ộ</w:t>
            </w:r>
            <w:r>
              <w:rPr>
                <w:sz w:val="16"/>
                <w:lang w:val="vi-VN"/>
              </w:rPr>
              <w:t xml:space="preserve"> Tư pháp;</w:t>
            </w:r>
            <w:r>
              <w:rPr>
                <w:sz w:val="16"/>
                <w:lang w:val="vi-VN"/>
              </w:rPr>
              <w:br/>
              <w:t>- Thường trực: Tỉnh ủy, HĐND tỉnh;</w:t>
            </w:r>
            <w:r>
              <w:rPr>
                <w:sz w:val="16"/>
                <w:lang w:val="vi-VN"/>
              </w:rPr>
              <w:br/>
              <w:t>- Đoàn ĐBQH tỉnh;</w:t>
            </w:r>
            <w:r>
              <w:rPr>
                <w:sz w:val="16"/>
                <w:lang w:val="vi-VN"/>
              </w:rPr>
              <w:br/>
              <w:t xml:space="preserve">- Ban Thường trực </w:t>
            </w:r>
            <w:r>
              <w:rPr>
                <w:sz w:val="16"/>
              </w:rPr>
              <w:t>U</w:t>
            </w:r>
            <w:r>
              <w:rPr>
                <w:sz w:val="16"/>
                <w:lang w:val="vi-VN"/>
              </w:rPr>
              <w:t>BMTTQVN tỉnh;</w:t>
            </w:r>
            <w:r>
              <w:rPr>
                <w:sz w:val="16"/>
                <w:lang w:val="vi-VN"/>
              </w:rPr>
              <w:br/>
              <w:t>- Chủ tịch, c</w:t>
            </w:r>
            <w:r>
              <w:rPr>
                <w:sz w:val="16"/>
              </w:rPr>
              <w:t>á</w:t>
            </w:r>
            <w:r>
              <w:rPr>
                <w:sz w:val="16"/>
                <w:lang w:val="vi-VN"/>
              </w:rPr>
              <w:t>c PCT UBND t</w:t>
            </w:r>
            <w:r>
              <w:rPr>
                <w:sz w:val="16"/>
              </w:rPr>
              <w:t>ỉn</w:t>
            </w:r>
            <w:r>
              <w:rPr>
                <w:sz w:val="16"/>
                <w:lang w:val="vi-VN"/>
              </w:rPr>
              <w:t>h;</w:t>
            </w:r>
            <w:r>
              <w:rPr>
                <w:sz w:val="16"/>
                <w:lang w:val="vi-VN"/>
              </w:rPr>
              <w:br/>
              <w:t>- Văn phòng Chính phủ;</w:t>
            </w:r>
            <w:r>
              <w:rPr>
                <w:sz w:val="16"/>
                <w:lang w:val="vi-VN"/>
              </w:rPr>
              <w:br/>
              <w:t>- Thường trực HĐND các huyện, thành phố;</w:t>
            </w:r>
            <w:r>
              <w:rPr>
                <w:sz w:val="16"/>
                <w:lang w:val="vi-VN"/>
              </w:rPr>
              <w:br/>
              <w:t>- Trung tâm Công nghệ thông tin và truyền thô</w:t>
            </w:r>
            <w:r>
              <w:rPr>
                <w:sz w:val="16"/>
              </w:rPr>
              <w:t>ng;</w:t>
            </w:r>
            <w:r>
              <w:rPr>
                <w:sz w:val="16"/>
              </w:rPr>
              <w:br/>
            </w:r>
            <w:r>
              <w:rPr>
                <w:sz w:val="16"/>
                <w:lang w:val="vi-VN"/>
              </w:rPr>
              <w:t>- Trang tin điện tử HĐND tỉnh;</w:t>
            </w:r>
            <w:r>
              <w:rPr>
                <w:sz w:val="16"/>
                <w:lang w:val="vi-VN"/>
              </w:rPr>
              <w:br/>
              <w:t>- Cổng thông tin điện tử tỉnh;</w:t>
            </w:r>
            <w:r>
              <w:rPr>
                <w:sz w:val="16"/>
                <w:lang w:val="vi-VN"/>
              </w:rPr>
              <w:br/>
              <w:t>- VPUB: LĐ, KTTH;</w:t>
            </w:r>
            <w:r>
              <w:rPr>
                <w:sz w:val="16"/>
                <w:lang w:val="vi-VN"/>
              </w:rPr>
              <w:br/>
              <w:t xml:space="preserve">- Lưu: VT. </w:t>
            </w:r>
            <w:r>
              <w:rPr>
                <w:sz w:val="16"/>
                <w:vertAlign w:val="subscript"/>
                <w:lang w:val="vi-VN"/>
              </w:rPr>
              <w:t>NDT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22B674"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Quốc Nam</w:t>
            </w:r>
          </w:p>
        </w:tc>
      </w:tr>
    </w:tbl>
    <w:p w14:paraId="7EE4FFF9" w14:textId="77777777" w:rsidR="00000000" w:rsidRDefault="00000000">
      <w:pPr>
        <w:spacing w:before="120" w:after="280" w:afterAutospacing="1"/>
      </w:pPr>
      <w:r>
        <w:t> </w:t>
      </w:r>
    </w:p>
    <w:p w14:paraId="323CEAAC" w14:textId="77777777" w:rsidR="00000000" w:rsidRDefault="00000000">
      <w:pPr>
        <w:spacing w:before="120" w:after="280" w:afterAutospacing="1"/>
      </w:pPr>
      <w:r>
        <w:rPr>
          <w:lang w:val="vi-VN"/>
        </w:rPr>
        <w:t> </w:t>
      </w:r>
    </w:p>
    <w:p w14:paraId="66039296" w14:textId="77777777" w:rsidR="0074182A" w:rsidRDefault="00000000">
      <w:pPr>
        <w:spacing w:before="120" w:after="280" w:afterAutospacing="1"/>
      </w:pPr>
      <w:r>
        <w:rPr>
          <w:b/>
          <w:bCs/>
        </w:rPr>
        <w:t> </w:t>
      </w:r>
    </w:p>
    <w:sectPr w:rsidR="007418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73"/>
    <w:rsid w:val="0074182A"/>
    <w:rsid w:val="00E976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06A00"/>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2022-12-02T06:48:00Z</dcterms:created>
  <dcterms:modified xsi:type="dcterms:W3CDTF">2022-12-02T06:48:00Z</dcterms:modified>
</cp:coreProperties>
</file>