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C0920" w:rsidRPr="008C0920" w14:paraId="25A1756A" w14:textId="77777777" w:rsidTr="008C0920">
        <w:trPr>
          <w:tblCellSpacing w:w="24" w:type="dxa"/>
        </w:trPr>
        <w:tc>
          <w:tcPr>
            <w:tcW w:w="1150" w:type="pct"/>
            <w:shd w:val="clear" w:color="auto" w:fill="FFFFFF"/>
            <w:tcMar>
              <w:top w:w="57" w:type="dxa"/>
              <w:left w:w="108" w:type="dxa"/>
              <w:bottom w:w="57" w:type="dxa"/>
              <w:right w:w="108" w:type="dxa"/>
            </w:tcMar>
            <w:hideMark/>
          </w:tcPr>
          <w:p w14:paraId="6DE89010" w14:textId="77777777" w:rsidR="008C0920" w:rsidRPr="008C0920" w:rsidRDefault="008C0920" w:rsidP="008C0920">
            <w:pPr>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18"/>
                <w:szCs w:val="18"/>
              </w:rPr>
              <w:t>CHÍNH PHỦ</w:t>
            </w:r>
            <w:r w:rsidRPr="008C0920">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DEBAEE6" w14:textId="77777777" w:rsidR="008C0920" w:rsidRPr="008C0920" w:rsidRDefault="008C0920" w:rsidP="008C0920">
            <w:pPr>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18"/>
                <w:szCs w:val="18"/>
              </w:rPr>
              <w:t>CỘNG HOÀ XÃ HỘI CHỦ NGHĨA VIỆT NAM</w:t>
            </w:r>
            <w:r w:rsidRPr="008C0920">
              <w:rPr>
                <w:rFonts w:ascii="Arial" w:eastAsia="Times New Roman" w:hAnsi="Arial" w:cs="Arial"/>
                <w:b/>
                <w:bCs/>
                <w:color w:val="000000"/>
                <w:sz w:val="18"/>
                <w:szCs w:val="18"/>
              </w:rPr>
              <w:br/>
              <w:t>Độc lập - Tự do - Hạnh phúc</w:t>
            </w:r>
            <w:r w:rsidRPr="008C0920">
              <w:rPr>
                <w:rFonts w:ascii="Arial" w:eastAsia="Times New Roman" w:hAnsi="Arial" w:cs="Arial"/>
                <w:b/>
                <w:bCs/>
                <w:color w:val="000000"/>
                <w:sz w:val="18"/>
                <w:szCs w:val="18"/>
              </w:rPr>
              <w:br/>
              <w:t>********</w:t>
            </w:r>
          </w:p>
        </w:tc>
      </w:tr>
      <w:tr w:rsidR="008C0920" w:rsidRPr="008C0920" w14:paraId="00CF97EA" w14:textId="77777777" w:rsidTr="008C0920">
        <w:trPr>
          <w:tblCellSpacing w:w="24" w:type="dxa"/>
        </w:trPr>
        <w:tc>
          <w:tcPr>
            <w:tcW w:w="1150" w:type="pct"/>
            <w:shd w:val="clear" w:color="auto" w:fill="FFFFFF"/>
            <w:tcMar>
              <w:top w:w="57" w:type="dxa"/>
              <w:left w:w="108" w:type="dxa"/>
              <w:bottom w:w="57" w:type="dxa"/>
              <w:right w:w="108" w:type="dxa"/>
            </w:tcMar>
            <w:hideMark/>
          </w:tcPr>
          <w:p w14:paraId="3E221E67" w14:textId="77777777" w:rsidR="008C0920" w:rsidRPr="008C0920" w:rsidRDefault="008C0920" w:rsidP="008C0920">
            <w:pPr>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color w:val="000000"/>
                <w:sz w:val="18"/>
                <w:szCs w:val="18"/>
              </w:rPr>
              <w:t>Số: 23/CP</w:t>
            </w:r>
          </w:p>
        </w:tc>
        <w:tc>
          <w:tcPr>
            <w:tcW w:w="3700" w:type="pct"/>
            <w:shd w:val="clear" w:color="auto" w:fill="FFFFFF"/>
            <w:tcMar>
              <w:top w:w="57" w:type="dxa"/>
              <w:left w:w="108" w:type="dxa"/>
              <w:bottom w:w="57" w:type="dxa"/>
              <w:right w:w="108" w:type="dxa"/>
            </w:tcMar>
            <w:hideMark/>
          </w:tcPr>
          <w:p w14:paraId="3DF5266A" w14:textId="77777777" w:rsidR="008C0920" w:rsidRPr="008C0920" w:rsidRDefault="008C0920" w:rsidP="008C0920">
            <w:pPr>
              <w:spacing w:before="120" w:after="120" w:line="234" w:lineRule="atLeast"/>
              <w:jc w:val="right"/>
              <w:rPr>
                <w:rFonts w:ascii="Arial" w:eastAsia="Times New Roman" w:hAnsi="Arial" w:cs="Arial"/>
                <w:color w:val="000000"/>
                <w:sz w:val="18"/>
                <w:szCs w:val="18"/>
              </w:rPr>
            </w:pPr>
            <w:r w:rsidRPr="008C0920">
              <w:rPr>
                <w:rFonts w:ascii="Arial" w:eastAsia="Times New Roman" w:hAnsi="Arial" w:cs="Arial"/>
                <w:i/>
                <w:iCs/>
                <w:color w:val="000000"/>
                <w:sz w:val="18"/>
                <w:szCs w:val="18"/>
              </w:rPr>
              <w:t>Hà Nội, ngày 22 tháng 5 năm 1993</w:t>
            </w:r>
          </w:p>
        </w:tc>
      </w:tr>
    </w:tbl>
    <w:p w14:paraId="37039299" w14:textId="77777777" w:rsidR="008C0920" w:rsidRPr="008C0920" w:rsidRDefault="008C0920" w:rsidP="008C0920">
      <w:pPr>
        <w:shd w:val="clear" w:color="auto" w:fill="FFFFFF"/>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28"/>
          <w:szCs w:val="28"/>
        </w:rPr>
        <w:t> </w:t>
      </w:r>
    </w:p>
    <w:p w14:paraId="1F1BBFF7" w14:textId="77777777" w:rsidR="008C0920" w:rsidRPr="008C0920" w:rsidRDefault="008C0920" w:rsidP="008C0920">
      <w:pPr>
        <w:shd w:val="clear" w:color="auto" w:fill="FFFFFF"/>
        <w:spacing w:after="0" w:line="234" w:lineRule="atLeast"/>
        <w:jc w:val="center"/>
        <w:rPr>
          <w:rFonts w:ascii="Arial" w:eastAsia="Times New Roman" w:hAnsi="Arial" w:cs="Arial"/>
          <w:color w:val="000000"/>
          <w:sz w:val="18"/>
          <w:szCs w:val="18"/>
        </w:rPr>
      </w:pPr>
      <w:bookmarkStart w:id="0" w:name="loai_1"/>
      <w:r w:rsidRPr="008C0920">
        <w:rPr>
          <w:rFonts w:ascii="Arial" w:eastAsia="Times New Roman" w:hAnsi="Arial" w:cs="Arial"/>
          <w:b/>
          <w:bCs/>
          <w:color w:val="000000"/>
          <w:sz w:val="24"/>
          <w:szCs w:val="24"/>
        </w:rPr>
        <w:t>NGHỊ ĐỊNH</w:t>
      </w:r>
      <w:bookmarkEnd w:id="0"/>
    </w:p>
    <w:p w14:paraId="06A03782" w14:textId="77777777" w:rsidR="008C0920" w:rsidRPr="008C0920" w:rsidRDefault="008C0920" w:rsidP="008C0920">
      <w:pPr>
        <w:shd w:val="clear" w:color="auto" w:fill="FFFFFF"/>
        <w:spacing w:after="0" w:line="234" w:lineRule="atLeast"/>
        <w:jc w:val="center"/>
        <w:rPr>
          <w:rFonts w:ascii="Arial" w:eastAsia="Times New Roman" w:hAnsi="Arial" w:cs="Arial"/>
          <w:color w:val="000000"/>
          <w:sz w:val="18"/>
          <w:szCs w:val="18"/>
        </w:rPr>
      </w:pPr>
      <w:bookmarkStart w:id="1" w:name="loai_1_name"/>
      <w:r w:rsidRPr="008C0920">
        <w:rPr>
          <w:rFonts w:ascii="Arial" w:eastAsia="Times New Roman" w:hAnsi="Arial" w:cs="Arial"/>
          <w:color w:val="000000"/>
          <w:sz w:val="18"/>
          <w:szCs w:val="18"/>
        </w:rPr>
        <w:t>CỦA CHÍNH PHỦ SỐ 23-CP NGÀY 22-5-1993</w:t>
      </w:r>
      <w:r w:rsidRPr="008C0920">
        <w:rPr>
          <w:rFonts w:ascii="Arial" w:eastAsia="Times New Roman" w:hAnsi="Arial" w:cs="Arial"/>
          <w:b/>
          <w:bCs/>
          <w:color w:val="000000"/>
          <w:sz w:val="18"/>
          <w:szCs w:val="18"/>
        </w:rPr>
        <w:t> </w:t>
      </w:r>
      <w:r w:rsidRPr="008C0920">
        <w:rPr>
          <w:rFonts w:ascii="Arial" w:eastAsia="Times New Roman" w:hAnsi="Arial" w:cs="Arial"/>
          <w:color w:val="000000"/>
          <w:sz w:val="18"/>
          <w:szCs w:val="18"/>
        </w:rPr>
        <w:t>VỀ VIỆC THÀNH LẬP TRUNG TÂM KHOA HỌC XÃ HỘI VÀ NHÂN VĂN QUỐC GIA</w:t>
      </w:r>
      <w:bookmarkEnd w:id="1"/>
      <w:r w:rsidRPr="008C0920">
        <w:rPr>
          <w:rFonts w:ascii="Arial" w:eastAsia="Times New Roman" w:hAnsi="Arial" w:cs="Arial"/>
          <w:b/>
          <w:bCs/>
          <w:color w:val="000000"/>
          <w:sz w:val="18"/>
          <w:szCs w:val="18"/>
        </w:rPr>
        <w:t> </w:t>
      </w:r>
    </w:p>
    <w:p w14:paraId="4B7E225C" w14:textId="77777777" w:rsidR="008C0920" w:rsidRPr="008C0920" w:rsidRDefault="008C0920" w:rsidP="008C0920">
      <w:pPr>
        <w:shd w:val="clear" w:color="auto" w:fill="FFFFFF"/>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24"/>
          <w:szCs w:val="24"/>
        </w:rPr>
        <w:t>CHÍNH PHỦ</w:t>
      </w:r>
    </w:p>
    <w:p w14:paraId="40F8FCBD"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i/>
          <w:iCs/>
          <w:color w:val="000000"/>
          <w:sz w:val="18"/>
          <w:szCs w:val="18"/>
        </w:rPr>
        <w:t>Căn cứ Luật Tổ chức Chính phủ ngày 30 tháng 9 năm 1992;</w:t>
      </w:r>
      <w:r w:rsidRPr="008C0920">
        <w:rPr>
          <w:rFonts w:ascii="Arial" w:eastAsia="Times New Roman" w:hAnsi="Arial" w:cs="Arial"/>
          <w:i/>
          <w:iCs/>
          <w:color w:val="000000"/>
          <w:sz w:val="18"/>
          <w:szCs w:val="18"/>
        </w:rPr>
        <w:br/>
        <w:t>Theo đề nghị của Bộ trưởng - Trưởng ban Ban Tổ chức - Cán bộ Chính phủ, Bộ trưởng Bộ Khoa học, Công nghệ và Môi trường và Viện trưởng Viện Khoa học xã hội Việt Nam,</w:t>
      </w:r>
    </w:p>
    <w:p w14:paraId="2B04A5EB" w14:textId="77777777" w:rsidR="008C0920" w:rsidRPr="008C0920" w:rsidRDefault="008C0920" w:rsidP="008C0920">
      <w:pPr>
        <w:shd w:val="clear" w:color="auto" w:fill="FFFFFF"/>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24"/>
          <w:szCs w:val="24"/>
        </w:rPr>
        <w:t>NGHỊ ĐỊNH:</w:t>
      </w:r>
    </w:p>
    <w:p w14:paraId="6C5DF83E"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2" w:name="dieu_1"/>
      <w:r w:rsidRPr="008C0920">
        <w:rPr>
          <w:rFonts w:ascii="Arial" w:eastAsia="Times New Roman" w:hAnsi="Arial" w:cs="Arial"/>
          <w:b/>
          <w:bCs/>
          <w:color w:val="000000"/>
          <w:sz w:val="18"/>
          <w:szCs w:val="18"/>
        </w:rPr>
        <w:t>Điều 1. -</w:t>
      </w:r>
      <w:r w:rsidRPr="008C0920">
        <w:rPr>
          <w:rFonts w:ascii="Arial" w:eastAsia="Times New Roman" w:hAnsi="Arial" w:cs="Arial"/>
          <w:color w:val="000000"/>
          <w:sz w:val="18"/>
          <w:szCs w:val="18"/>
        </w:rPr>
        <w:t> Thành lập Trung tâm khoa học xã hội và nhân văn quốc gia trên cơ sở tổ chức lại Viện Khoa học xã hội Việt Nam hiện nay.</w:t>
      </w:r>
      <w:bookmarkEnd w:id="2"/>
    </w:p>
    <w:p w14:paraId="6C09547D"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Trung tâm Khoa học xã hội và nhân văn quốc gia là cơ quan khoa học trực thuộc Chính phủ, hoạt động theo quy chế riêng được Thủ tướng Chính phủ phê duyệt, chịu sự quản lý Nhà nước về hoạt động khoa học của Bộ Khoa học, Công nghệ và Môi trường.</w:t>
      </w:r>
    </w:p>
    <w:p w14:paraId="3CFB23E4"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Trung tâm Khoa học xã hội và nhân văn quốc gia có chức năng nghiên cứu những vấn đề về khoa học xã hội và nhân văn trọng điểm của Nhà nước, cung cấp luận cứ khoa học để các cơ quan lãnh đạo định ra đường lối, chính sách xây dựng và phát triển đất nước; xây dựng và phát huy tiềm lực khoa học xã hội và nhân văn của cả nước.</w:t>
      </w:r>
    </w:p>
    <w:p w14:paraId="099CABA3"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Trung tâm Khoa học xã hội và nhân văn quốc gia có tư cách pháp nhân, có con dấu và tài khoản riêng.</w:t>
      </w:r>
    </w:p>
    <w:p w14:paraId="5A713C78"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3" w:name="dieu_2"/>
      <w:r w:rsidRPr="008C0920">
        <w:rPr>
          <w:rFonts w:ascii="Arial" w:eastAsia="Times New Roman" w:hAnsi="Arial" w:cs="Arial"/>
          <w:b/>
          <w:bCs/>
          <w:color w:val="000000"/>
          <w:sz w:val="18"/>
          <w:szCs w:val="18"/>
        </w:rPr>
        <w:t>Điều 2. -</w:t>
      </w:r>
      <w:r w:rsidRPr="008C0920">
        <w:rPr>
          <w:rFonts w:ascii="Arial" w:eastAsia="Times New Roman" w:hAnsi="Arial" w:cs="Arial"/>
          <w:color w:val="000000"/>
          <w:sz w:val="18"/>
          <w:szCs w:val="18"/>
        </w:rPr>
        <w:t> Trung tâm Khoa học xã hội và nhân văn quốc gia có nhiệm vụ và quyền hạn:</w:t>
      </w:r>
      <w:bookmarkEnd w:id="3"/>
    </w:p>
    <w:p w14:paraId="4529A089"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 Xây dựng trình Chính phủ xem xét và quyết định phương hướng nhiệm vụ và kế hoạch dài hạn về nghiên cứu khoa học xã hội và nhân văn của Trung tâm.</w:t>
      </w:r>
    </w:p>
    <w:p w14:paraId="6900728C"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2. Tổ chức, chỉ đạo thực hiện chương trình, kế hoạch nghiên cứu và xây dựng tổ chức của Trung tâm.</w:t>
      </w:r>
    </w:p>
    <w:p w14:paraId="51374956"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3. Tham gia đào tạo, bồi dưỡng cán bộ khoa học xã hội và nhân văn có trình độ đại học và trên đại học.</w:t>
      </w:r>
    </w:p>
    <w:p w14:paraId="51055856"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4. Tham gia việc hoạch định chính sách phát triển khoa học xã hội và nhân văn của cả nước.</w:t>
      </w:r>
    </w:p>
    <w:p w14:paraId="551AAAE4"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5. Xây dựng và thực hiện kế hoạch hợp tác khoa học với nước ngoài theo các quy định hiện hành của Nhà nước.</w:t>
      </w:r>
    </w:p>
    <w:p w14:paraId="7B1AC9E3"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6. Quản lý tổ chức, biên chế, tài sản và kinh phí của Trung tâm theo các quy định hiện hành của Nhà nước.</w:t>
      </w:r>
    </w:p>
    <w:p w14:paraId="4DBFFA3B"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4" w:name="dieu_3"/>
      <w:r w:rsidRPr="008C0920">
        <w:rPr>
          <w:rFonts w:ascii="Arial" w:eastAsia="Times New Roman" w:hAnsi="Arial" w:cs="Arial"/>
          <w:b/>
          <w:bCs/>
          <w:color w:val="000000"/>
          <w:sz w:val="18"/>
          <w:szCs w:val="18"/>
        </w:rPr>
        <w:t>Điều 3. -</w:t>
      </w:r>
      <w:r w:rsidRPr="008C0920">
        <w:rPr>
          <w:rFonts w:ascii="Arial" w:eastAsia="Times New Roman" w:hAnsi="Arial" w:cs="Arial"/>
          <w:color w:val="000000"/>
          <w:sz w:val="18"/>
          <w:szCs w:val="18"/>
        </w:rPr>
        <w:t> Cơ cấu tổ chức Trung tâm Khoa học xã hội và nhân văn quốc gia gồm có:</w:t>
      </w:r>
      <w:bookmarkEnd w:id="4"/>
    </w:p>
    <w:p w14:paraId="58EF9182"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b/>
          <w:bCs/>
          <w:color w:val="000000"/>
          <w:sz w:val="18"/>
          <w:szCs w:val="18"/>
        </w:rPr>
        <w:t>A. CÁC VIỆN NGHIÊN CỨU KHOA HỌC:</w:t>
      </w:r>
    </w:p>
    <w:p w14:paraId="79AE0D87"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 Viện Triết học</w:t>
      </w:r>
    </w:p>
    <w:p w14:paraId="2549E410"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2. Viện Xã hội học</w:t>
      </w:r>
    </w:p>
    <w:p w14:paraId="1EBF0292"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3. Viện Nghiên cứu Nhà nước và pháp luật</w:t>
      </w:r>
    </w:p>
    <w:p w14:paraId="20D25CD4"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4. Viện Kinh tế học</w:t>
      </w:r>
    </w:p>
    <w:p w14:paraId="413FF6ED"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5. Viện Kinh tế thế giới</w:t>
      </w:r>
    </w:p>
    <w:p w14:paraId="4DF0A7A1"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6. Viện Sử học</w:t>
      </w:r>
    </w:p>
    <w:p w14:paraId="245BBAE9"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lastRenderedPageBreak/>
        <w:t>7. Viện Khảo cổ học</w:t>
      </w:r>
    </w:p>
    <w:p w14:paraId="6E1E33F0"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8. Viện Dân tộc học</w:t>
      </w:r>
    </w:p>
    <w:p w14:paraId="17BB8057"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9. Viện Văn học</w:t>
      </w:r>
    </w:p>
    <w:p w14:paraId="0F3750B7"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10. Viện Nghiên cứu văn hoá dân gian</w:t>
      </w:r>
    </w:p>
    <w:p w14:paraId="58203E6B"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11. Viện Ngôn ngữ học</w:t>
      </w:r>
    </w:p>
    <w:p w14:paraId="680762B7"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12. Viện Nghiên cứu hán nôm</w:t>
      </w:r>
    </w:p>
    <w:p w14:paraId="7E62EA22"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13. Viện nghiên cứu Đông Nam á</w:t>
      </w:r>
    </w:p>
    <w:p w14:paraId="33BD0A85"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14. Viện Nghiên cứu Tôn giáo</w:t>
      </w:r>
    </w:p>
    <w:p w14:paraId="76496701"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15. Viện Tâm lý học</w:t>
      </w:r>
    </w:p>
    <w:p w14:paraId="790197A2"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16. Viện Khoa học xã hội tại Thành phố Hồ Chí Minh.</w:t>
      </w:r>
    </w:p>
    <w:p w14:paraId="4D230EDF"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b/>
          <w:bCs/>
          <w:color w:val="000000"/>
          <w:sz w:val="18"/>
          <w:szCs w:val="18"/>
        </w:rPr>
        <w:t>B. CÁC CƠ QUAN PHỤC VỤ NGHIÊN CỨU KHOA HỌC:</w:t>
      </w:r>
    </w:p>
    <w:p w14:paraId="54FE65F0"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 Nhà xuất bản Khoa học Xã hội</w:t>
      </w:r>
    </w:p>
    <w:p w14:paraId="3E999BBA"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2. Viện Thông tin khoa học xã hội</w:t>
      </w:r>
    </w:p>
    <w:p w14:paraId="25F80BDC"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3. Tạp chí Việt Nam khoa học xã hội (bằng tiếng Anh)</w:t>
      </w:r>
    </w:p>
    <w:p w14:paraId="37EBAFDE"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b/>
          <w:bCs/>
          <w:color w:val="000000"/>
          <w:sz w:val="18"/>
          <w:szCs w:val="18"/>
        </w:rPr>
        <w:t>C. CÁC CƠ QUAN GIÚP VIỆC GIÁM ĐỐC TRUNG TÂM</w:t>
      </w:r>
    </w:p>
    <w:p w14:paraId="67C6B349"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1. Văn phòng</w:t>
      </w:r>
    </w:p>
    <w:p w14:paraId="4CD8D6FA"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2. Ban Tổ chức cán bộ và đào tạo</w:t>
      </w:r>
    </w:p>
    <w:p w14:paraId="35BC1E65"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3. Ban Kế hoạch - Tài chính</w:t>
      </w:r>
    </w:p>
    <w:p w14:paraId="0CE6DFE9"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4. Ban Hợp tác quốc tế</w:t>
      </w:r>
    </w:p>
    <w:p w14:paraId="1028B19C"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5. Thanh tra.</w:t>
      </w:r>
    </w:p>
    <w:p w14:paraId="0432577C"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5" w:name="dieu_4"/>
      <w:r w:rsidRPr="008C0920">
        <w:rPr>
          <w:rFonts w:ascii="Arial" w:eastAsia="Times New Roman" w:hAnsi="Arial" w:cs="Arial"/>
          <w:b/>
          <w:bCs/>
          <w:color w:val="000000"/>
          <w:sz w:val="18"/>
          <w:szCs w:val="18"/>
        </w:rPr>
        <w:t>Điều 4. -</w:t>
      </w:r>
      <w:r w:rsidRPr="008C0920">
        <w:rPr>
          <w:rFonts w:ascii="Arial" w:eastAsia="Times New Roman" w:hAnsi="Arial" w:cs="Arial"/>
          <w:color w:val="000000"/>
          <w:sz w:val="18"/>
          <w:szCs w:val="18"/>
        </w:rPr>
        <w:t> Giám đốc Trung tâm Khoa học xã hội và nhân văn quốc gia chịu trách nhiệm trước Thủ tướng Chính phủ điều hành mọi hoạt động của Trung tâm. Giám đốc Trung tâm có một số Phó Giám đốc giúp việc. Giám đốc và Phó Giám đốc Trung tâm do Thủ tướng Chính phủ bổ nhiệm. Giám đốc Trung tâm có trách nhiệm xây dựng quy chế tổ chức và hoạt động của Trung tâm trình Thủ tướng Chính phủ phê duyệt.</w:t>
      </w:r>
      <w:bookmarkEnd w:id="5"/>
    </w:p>
    <w:p w14:paraId="1A52F12A"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6" w:name="dieu_5"/>
      <w:r w:rsidRPr="008C0920">
        <w:rPr>
          <w:rFonts w:ascii="Arial" w:eastAsia="Times New Roman" w:hAnsi="Arial" w:cs="Arial"/>
          <w:b/>
          <w:bCs/>
          <w:color w:val="000000"/>
          <w:sz w:val="18"/>
          <w:szCs w:val="18"/>
        </w:rPr>
        <w:t>Điều 5. -</w:t>
      </w:r>
      <w:r w:rsidRPr="008C0920">
        <w:rPr>
          <w:rFonts w:ascii="Arial" w:eastAsia="Times New Roman" w:hAnsi="Arial" w:cs="Arial"/>
          <w:color w:val="000000"/>
          <w:sz w:val="18"/>
          <w:szCs w:val="18"/>
        </w:rPr>
        <w:t> Nghị định này có hiệu lực từ ngày ban hành. Bãi bỏ Nghị định số 117-CP ngày 31-7-1967 và các quy định khác trước đây trái với Nghị định này.</w:t>
      </w:r>
      <w:bookmarkEnd w:id="6"/>
    </w:p>
    <w:p w14:paraId="7AFA85D0" w14:textId="77777777" w:rsidR="008C0920" w:rsidRPr="008C0920" w:rsidRDefault="008C0920" w:rsidP="008C0920">
      <w:pPr>
        <w:shd w:val="clear" w:color="auto" w:fill="FFFFFF"/>
        <w:spacing w:after="0" w:line="234" w:lineRule="atLeast"/>
        <w:rPr>
          <w:rFonts w:ascii="Arial" w:eastAsia="Times New Roman" w:hAnsi="Arial" w:cs="Arial"/>
          <w:color w:val="000000"/>
          <w:sz w:val="18"/>
          <w:szCs w:val="18"/>
        </w:rPr>
      </w:pPr>
      <w:bookmarkStart w:id="7" w:name="dieu_6"/>
      <w:r w:rsidRPr="008C0920">
        <w:rPr>
          <w:rFonts w:ascii="Arial" w:eastAsia="Times New Roman" w:hAnsi="Arial" w:cs="Arial"/>
          <w:b/>
          <w:bCs/>
          <w:color w:val="000000"/>
          <w:sz w:val="18"/>
          <w:szCs w:val="18"/>
        </w:rPr>
        <w:t>Điều 6. -</w:t>
      </w:r>
      <w:r w:rsidRPr="008C0920">
        <w:rPr>
          <w:rFonts w:ascii="Arial" w:eastAsia="Times New Roman" w:hAnsi="Arial" w:cs="Arial"/>
          <w:color w:val="000000"/>
          <w:sz w:val="18"/>
          <w:szCs w:val="18"/>
        </w:rPr>
        <w:t> Giám đốc Trung tâm Khoa học xã hội và nhân văn quốc gia, các Bộ trưởng, Thủ trưởng các cơ quan ngang Bộ, cơ quan thuộc Chính phủ chịu trách nhiệm thi hành Nghị định này.</w:t>
      </w:r>
      <w:bookmarkEnd w:id="7"/>
    </w:p>
    <w:p w14:paraId="77EC672F" w14:textId="77777777" w:rsidR="008C0920" w:rsidRPr="008C0920" w:rsidRDefault="008C0920" w:rsidP="008C0920">
      <w:pPr>
        <w:shd w:val="clear" w:color="auto" w:fill="FFFFFF"/>
        <w:spacing w:before="120" w:after="120" w:line="234" w:lineRule="atLeast"/>
        <w:rPr>
          <w:rFonts w:ascii="Arial" w:eastAsia="Times New Roman" w:hAnsi="Arial" w:cs="Arial"/>
          <w:color w:val="000000"/>
          <w:sz w:val="18"/>
          <w:szCs w:val="18"/>
        </w:rPr>
      </w:pPr>
      <w:r w:rsidRPr="008C092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C0920" w:rsidRPr="008C0920" w14:paraId="05B976B1" w14:textId="77777777" w:rsidTr="008C0920">
        <w:trPr>
          <w:tblCellSpacing w:w="0" w:type="dxa"/>
        </w:trPr>
        <w:tc>
          <w:tcPr>
            <w:tcW w:w="4239" w:type="dxa"/>
            <w:shd w:val="clear" w:color="auto" w:fill="FFFFFF"/>
            <w:tcMar>
              <w:top w:w="0" w:type="dxa"/>
              <w:left w:w="108" w:type="dxa"/>
              <w:bottom w:w="0" w:type="dxa"/>
              <w:right w:w="108" w:type="dxa"/>
            </w:tcMar>
            <w:hideMark/>
          </w:tcPr>
          <w:p w14:paraId="433F6232" w14:textId="77777777" w:rsidR="008C0920" w:rsidRPr="008C0920" w:rsidRDefault="008C0920" w:rsidP="008C0920">
            <w:pPr>
              <w:spacing w:before="120" w:after="120" w:line="234" w:lineRule="atLeast"/>
              <w:rPr>
                <w:rFonts w:ascii="Arial" w:eastAsia="Times New Roman" w:hAnsi="Arial" w:cs="Arial"/>
                <w:color w:val="000000"/>
                <w:sz w:val="18"/>
                <w:szCs w:val="18"/>
              </w:rPr>
            </w:pPr>
            <w:r w:rsidRPr="008C0920">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71A6F632" w14:textId="77777777" w:rsidR="008C0920" w:rsidRPr="008C0920" w:rsidRDefault="008C0920" w:rsidP="008C0920">
            <w:pPr>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b/>
                <w:bCs/>
                <w:color w:val="000000"/>
                <w:sz w:val="18"/>
                <w:szCs w:val="18"/>
              </w:rPr>
              <w:t>Võ Văn Kiệt</w:t>
            </w:r>
          </w:p>
          <w:p w14:paraId="2D3FDACB" w14:textId="77777777" w:rsidR="008C0920" w:rsidRPr="008C0920" w:rsidRDefault="008C0920" w:rsidP="008C0920">
            <w:pPr>
              <w:spacing w:before="120" w:after="120" w:line="234" w:lineRule="atLeast"/>
              <w:jc w:val="center"/>
              <w:rPr>
                <w:rFonts w:ascii="Arial" w:eastAsia="Times New Roman" w:hAnsi="Arial" w:cs="Arial"/>
                <w:color w:val="000000"/>
                <w:sz w:val="18"/>
                <w:szCs w:val="18"/>
              </w:rPr>
            </w:pPr>
            <w:r w:rsidRPr="008C0920">
              <w:rPr>
                <w:rFonts w:ascii="Arial" w:eastAsia="Times New Roman" w:hAnsi="Arial" w:cs="Arial"/>
                <w:color w:val="000000"/>
                <w:sz w:val="18"/>
                <w:szCs w:val="18"/>
              </w:rPr>
              <w:t>(Đã ký)</w:t>
            </w:r>
          </w:p>
        </w:tc>
      </w:tr>
    </w:tbl>
    <w:p w14:paraId="41556256"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20"/>
    <w:rsid w:val="008C092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8C0A"/>
  <w15:chartTrackingRefBased/>
  <w15:docId w15:val="{FE950AF0-2973-4360-BA7D-94B59CC3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9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920"/>
    <w:rPr>
      <w:b/>
      <w:bCs/>
    </w:rPr>
  </w:style>
  <w:style w:type="character" w:customStyle="1" w:styleId="msonormal0">
    <w:name w:val="msonormal0"/>
    <w:basedOn w:val="DefaultParagraphFont"/>
    <w:rsid w:val="008C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0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2022-07-21T04:16:00Z</dcterms:created>
  <dcterms:modified xsi:type="dcterms:W3CDTF">2022-07-21T04:16:00Z</dcterms:modified>
</cp:coreProperties>
</file>