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0000" w:rsidRDefault="00D23439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 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0000" w:rsidRDefault="00D23439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0000" w:rsidRDefault="00D23439">
            <w:pPr>
              <w:jc w:val="center"/>
            </w:pPr>
            <w:r>
              <w:t>Số: 56-CP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0000" w:rsidRDefault="00D23439">
            <w:pPr>
              <w:jc w:val="right"/>
            </w:pPr>
            <w:r>
              <w:rPr>
                <w:i/>
                <w:iCs/>
              </w:rPr>
              <w:t>Hà Nội, ngày 31 tháng 5 năm 1997</w:t>
            </w:r>
          </w:p>
        </w:tc>
      </w:tr>
    </w:tbl>
    <w:p w:rsidR="00000000" w:rsidRDefault="00D23439">
      <w:pPr>
        <w:spacing w:after="120"/>
      </w:pPr>
      <w:r>
        <w:t> </w:t>
      </w:r>
    </w:p>
    <w:p w:rsidR="00000000" w:rsidRDefault="00D23439">
      <w:pPr>
        <w:spacing w:after="120"/>
        <w:jc w:val="center"/>
      </w:pPr>
      <w:r>
        <w:rPr>
          <w:b/>
          <w:bCs/>
        </w:rPr>
        <w:t>NGHỊ ĐỊNH</w:t>
      </w:r>
    </w:p>
    <w:p w:rsidR="00000000" w:rsidRDefault="00D23439">
      <w:pPr>
        <w:spacing w:after="120"/>
        <w:jc w:val="center"/>
      </w:pPr>
      <w:r>
        <w:t xml:space="preserve">CỦA CHÍNH PHỦ SỐ 56-CP NGÀY 31 THÁNG 5 NĂM 1997 VỀ VIỆC ĐIỀU CHỈNH ĐỊA GIỚI HÀNH CHÍNH HUYỆN BẠCH THÔNG VÀ </w:t>
      </w:r>
      <w:r>
        <w:t>THỊ XÃ BẮC KẠN, TỈNH BẮC KẠN</w:t>
      </w:r>
    </w:p>
    <w:p w:rsidR="00000000" w:rsidRDefault="00D23439">
      <w:pPr>
        <w:spacing w:after="120"/>
        <w:jc w:val="center"/>
      </w:pPr>
      <w:r>
        <w:rPr>
          <w:b/>
          <w:bCs/>
        </w:rPr>
        <w:t>CHÍNH PHỦ</w:t>
      </w:r>
    </w:p>
    <w:p w:rsidR="00000000" w:rsidRDefault="00D23439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Uỷ ban nhân dân lâm thời tỉnh Bắc Kạn và Bộ trưởng, Trường ban Ban Tổ chức- Cán bộ Chính phủ,</w:t>
      </w:r>
    </w:p>
    <w:p w:rsidR="00000000" w:rsidRDefault="00D23439">
      <w:pPr>
        <w:spacing w:after="120"/>
        <w:jc w:val="center"/>
      </w:pPr>
      <w:r>
        <w:rPr>
          <w:b/>
          <w:bCs/>
        </w:rPr>
        <w:t>NGHỊ ĐỊNH</w:t>
      </w:r>
    </w:p>
    <w:p w:rsidR="00000000" w:rsidRDefault="00D23439">
      <w:pPr>
        <w:spacing w:after="120"/>
      </w:pPr>
      <w:r>
        <w:rPr>
          <w:b/>
          <w:bCs/>
        </w:rPr>
        <w:t>Điều 1.-</w:t>
      </w:r>
      <w:r>
        <w:t xml:space="preserve"> Nay điều chỉnh địa giới</w:t>
      </w:r>
      <w:r>
        <w:t xml:space="preserve"> hànhchính huyện Bạch Thông, thị xã Bắc Kạn, thành lập phường thuộc thị xã Bắc Kạnnhư sau:</w:t>
      </w:r>
    </w:p>
    <w:p w:rsidR="00000000" w:rsidRDefault="00D23439">
      <w:pPr>
        <w:spacing w:after="120"/>
      </w:pPr>
      <w:r>
        <w:t>1/ Sáp nhập các xã Huyền Tụng, Dương Quang, Nông Thượng,Xuất Hoá và thị trấn Minh Khai thuộc hiện Bạch Thông vào thị xã Bắc Kạn.</w:t>
      </w:r>
    </w:p>
    <w:p w:rsidR="00000000" w:rsidRDefault="00D23439">
      <w:pPr>
        <w:spacing w:after="120"/>
      </w:pPr>
      <w:r>
        <w:t xml:space="preserve">2/ Thành lập phường Nguyễn Thị Minh </w:t>
      </w:r>
      <w:r>
        <w:t>Khai thuộc thị xã BắcKạn trên cơ sở toàn bộ diện tích tự nhiên và dân số của thị trấn Minh Khai.</w:t>
      </w:r>
    </w:p>
    <w:p w:rsidR="00000000" w:rsidRDefault="00D23439">
      <w:pPr>
        <w:spacing w:after="120"/>
      </w:pPr>
      <w:r>
        <w:t>Phường Nguyễn Thị Minh Khai có 110 ha diện tích tự nhiên và2100 nhân khẩu.</w:t>
      </w:r>
    </w:p>
    <w:p w:rsidR="00000000" w:rsidRDefault="00D23439">
      <w:pPr>
        <w:spacing w:after="120"/>
      </w:pPr>
      <w:r>
        <w:t>Sau khi điều chỉnh địa giới hành chính:</w:t>
      </w:r>
    </w:p>
    <w:p w:rsidR="00000000" w:rsidRDefault="00D23439">
      <w:pPr>
        <w:spacing w:after="120"/>
      </w:pPr>
      <w:r>
        <w:t>Thị xã Bắc Kạn có 12.972 ha diện tích tự nhi</w:t>
      </w:r>
      <w:r>
        <w:t>ên và 28.053nhân khẩu, gồm 4 phường và 4 xã.</w:t>
      </w:r>
    </w:p>
    <w:p w:rsidR="00000000" w:rsidRDefault="00D23439">
      <w:pPr>
        <w:spacing w:after="120"/>
      </w:pPr>
      <w:r>
        <w:t>Huyện Bạch Thông có 108.608,6 ha diện tích tự nhiên và63.979 nhân khẩu, gồm 31 xã và 2 thị trấn.</w:t>
      </w:r>
    </w:p>
    <w:p w:rsidR="00000000" w:rsidRDefault="00D23439">
      <w:pPr>
        <w:spacing w:after="120"/>
      </w:pPr>
      <w:r>
        <w:rPr>
          <w:b/>
          <w:bCs/>
        </w:rPr>
        <w:t>Điều 2.-</w:t>
      </w:r>
      <w:r>
        <w:t xml:space="preserve"> Nghị định này có hiệu lực sau15 ngày kể từ ngày ban hành. Mọi quy định trước đây trái với Nghị định này đ</w:t>
      </w:r>
      <w:r>
        <w:t>ềubãi bỏ.</w:t>
      </w:r>
    </w:p>
    <w:p w:rsidR="00000000" w:rsidRDefault="00D23439">
      <w:pPr>
        <w:spacing w:after="120"/>
      </w:pPr>
      <w:r>
        <w:rPr>
          <w:b/>
          <w:bCs/>
        </w:rPr>
        <w:t>Điều 3.-</w:t>
      </w:r>
      <w:r>
        <w:t xml:space="preserve"> Chủ tịch Uỷ ban nhân dân lâm thời tỉnh Bắc Kạn và Bộ trưởng, Trưởng ban Ban Tổ chức - Cán bộ Chính phủ chịu trách nhiệm thi hành Nghị định này.</w:t>
      </w:r>
    </w:p>
    <w:p w:rsidR="00000000" w:rsidRDefault="00D23439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23439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23439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:rsidR="00000000" w:rsidRDefault="00D23439">
            <w:pPr>
              <w:jc w:val="center"/>
            </w:pPr>
            <w:r>
              <w:t>(Đã ký)</w:t>
            </w:r>
          </w:p>
        </w:tc>
      </w:tr>
    </w:tbl>
    <w:p w:rsidR="00D23439" w:rsidRDefault="00D23439">
      <w:pPr>
        <w:spacing w:after="120"/>
      </w:pPr>
      <w:r>
        <w:t> </w:t>
      </w:r>
    </w:p>
    <w:sectPr w:rsidR="00D234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B4"/>
    <w:rsid w:val="00AA48B4"/>
    <w:rsid w:val="00D2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151EE-25A4-42D9-BD5D-6A108378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2022-07-25T04:12:00Z</dcterms:created>
  <dcterms:modified xsi:type="dcterms:W3CDTF">2022-07-25T04:12:00Z</dcterms:modified>
</cp:coreProperties>
</file>