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265A77" w:rsidRPr="00265A77" w14:paraId="7BD8D5DF" w14:textId="77777777" w:rsidTr="00265A77">
        <w:trPr>
          <w:tblCellSpacing w:w="15" w:type="dxa"/>
        </w:trPr>
        <w:tc>
          <w:tcPr>
            <w:tcW w:w="3000" w:type="dxa"/>
            <w:shd w:val="clear" w:color="auto" w:fill="FFFFFF"/>
            <w:tcMar>
              <w:top w:w="30" w:type="dxa"/>
              <w:left w:w="30" w:type="dxa"/>
              <w:bottom w:w="30" w:type="dxa"/>
              <w:right w:w="30" w:type="dxa"/>
            </w:tcMar>
            <w:hideMark/>
          </w:tcPr>
          <w:p w14:paraId="6FDFE98C" w14:textId="77777777" w:rsidR="00265A77" w:rsidRPr="00265A77" w:rsidRDefault="00265A77" w:rsidP="00265A77">
            <w:pPr>
              <w:spacing w:before="120" w:after="120" w:line="234" w:lineRule="atLeast"/>
              <w:jc w:val="center"/>
              <w:rPr>
                <w:rFonts w:ascii="Arial" w:eastAsia="Times New Roman" w:hAnsi="Arial" w:cs="Arial"/>
                <w:color w:val="000000"/>
                <w:sz w:val="18"/>
                <w:szCs w:val="18"/>
              </w:rPr>
            </w:pPr>
            <w:r w:rsidRPr="00265A77">
              <w:rPr>
                <w:rFonts w:ascii="Arial" w:eastAsia="Times New Roman" w:hAnsi="Arial" w:cs="Arial"/>
                <w:b/>
                <w:bCs/>
                <w:color w:val="000000"/>
                <w:sz w:val="18"/>
                <w:szCs w:val="18"/>
              </w:rPr>
              <w:t>CHÍNH PHỦ</w:t>
            </w:r>
            <w:r w:rsidRPr="00265A77">
              <w:rPr>
                <w:rFonts w:ascii="Arial" w:eastAsia="Times New Roman" w:hAnsi="Arial" w:cs="Arial"/>
                <w:b/>
                <w:bCs/>
                <w:color w:val="000000"/>
                <w:sz w:val="18"/>
                <w:szCs w:val="18"/>
              </w:rPr>
              <w:br/>
            </w:r>
            <w:r w:rsidRPr="00265A77">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7C0F8E73" w14:textId="77777777" w:rsidR="00265A77" w:rsidRPr="00265A77" w:rsidRDefault="00265A77" w:rsidP="00265A77">
            <w:pPr>
              <w:spacing w:before="120" w:after="120" w:line="234" w:lineRule="atLeast"/>
              <w:jc w:val="center"/>
              <w:rPr>
                <w:rFonts w:ascii="Arial" w:eastAsia="Times New Roman" w:hAnsi="Arial" w:cs="Arial"/>
                <w:color w:val="000000"/>
                <w:sz w:val="18"/>
                <w:szCs w:val="18"/>
              </w:rPr>
            </w:pPr>
            <w:r w:rsidRPr="00265A77">
              <w:rPr>
                <w:rFonts w:ascii="Arial" w:eastAsia="Times New Roman" w:hAnsi="Arial" w:cs="Arial"/>
                <w:b/>
                <w:bCs/>
                <w:color w:val="000000"/>
                <w:sz w:val="18"/>
                <w:szCs w:val="18"/>
              </w:rPr>
              <w:t>CỘNG HOÀ XÃ HỘI CHỦ NGHĨA VIỆT NAM</w:t>
            </w:r>
            <w:r w:rsidRPr="00265A77">
              <w:rPr>
                <w:rFonts w:ascii="Arial" w:eastAsia="Times New Roman" w:hAnsi="Arial" w:cs="Arial"/>
                <w:b/>
                <w:bCs/>
                <w:color w:val="000000"/>
                <w:sz w:val="18"/>
                <w:szCs w:val="18"/>
              </w:rPr>
              <w:br/>
              <w:t>Độc lập - Tự do - Hạnh phúc</w:t>
            </w:r>
            <w:r w:rsidRPr="00265A77">
              <w:rPr>
                <w:rFonts w:ascii="Arial" w:eastAsia="Times New Roman" w:hAnsi="Arial" w:cs="Arial"/>
                <w:b/>
                <w:bCs/>
                <w:color w:val="000000"/>
                <w:sz w:val="18"/>
                <w:szCs w:val="18"/>
              </w:rPr>
              <w:br/>
            </w:r>
            <w:r w:rsidRPr="00265A77">
              <w:rPr>
                <w:rFonts w:ascii="Arial" w:eastAsia="Times New Roman" w:hAnsi="Arial" w:cs="Arial"/>
                <w:color w:val="000000"/>
                <w:sz w:val="18"/>
                <w:szCs w:val="18"/>
              </w:rPr>
              <w:t>********</w:t>
            </w:r>
          </w:p>
        </w:tc>
      </w:tr>
      <w:tr w:rsidR="00265A77" w:rsidRPr="00265A77" w14:paraId="152001D0" w14:textId="77777777" w:rsidTr="00265A77">
        <w:trPr>
          <w:tblCellSpacing w:w="15" w:type="dxa"/>
        </w:trPr>
        <w:tc>
          <w:tcPr>
            <w:tcW w:w="3000" w:type="dxa"/>
            <w:shd w:val="clear" w:color="auto" w:fill="FFFFFF"/>
            <w:tcMar>
              <w:top w:w="30" w:type="dxa"/>
              <w:left w:w="30" w:type="dxa"/>
              <w:bottom w:w="30" w:type="dxa"/>
              <w:right w:w="30" w:type="dxa"/>
            </w:tcMar>
            <w:hideMark/>
          </w:tcPr>
          <w:p w14:paraId="4891D535" w14:textId="77777777" w:rsidR="00265A77" w:rsidRPr="00265A77" w:rsidRDefault="00265A77" w:rsidP="00265A77">
            <w:pPr>
              <w:spacing w:before="120" w:after="120" w:line="234" w:lineRule="atLeast"/>
              <w:jc w:val="center"/>
              <w:rPr>
                <w:rFonts w:ascii="Arial" w:eastAsia="Times New Roman" w:hAnsi="Arial" w:cs="Arial"/>
                <w:color w:val="000000"/>
                <w:sz w:val="18"/>
                <w:szCs w:val="18"/>
              </w:rPr>
            </w:pPr>
            <w:r w:rsidRPr="00265A77">
              <w:rPr>
                <w:rFonts w:ascii="Arial" w:eastAsia="Times New Roman" w:hAnsi="Arial" w:cs="Arial"/>
                <w:color w:val="000000"/>
                <w:sz w:val="18"/>
                <w:szCs w:val="18"/>
              </w:rPr>
              <w:t>Số: 156/2005/NĐ-CP</w:t>
            </w:r>
          </w:p>
        </w:tc>
        <w:tc>
          <w:tcPr>
            <w:tcW w:w="0" w:type="auto"/>
            <w:shd w:val="clear" w:color="auto" w:fill="FFFFFF"/>
            <w:tcMar>
              <w:top w:w="30" w:type="dxa"/>
              <w:left w:w="30" w:type="dxa"/>
              <w:bottom w:w="30" w:type="dxa"/>
              <w:right w:w="30" w:type="dxa"/>
            </w:tcMar>
            <w:hideMark/>
          </w:tcPr>
          <w:p w14:paraId="1DAD1C36" w14:textId="77777777" w:rsidR="00265A77" w:rsidRPr="00265A77" w:rsidRDefault="00265A77" w:rsidP="00265A77">
            <w:pPr>
              <w:spacing w:before="120" w:after="120" w:line="234" w:lineRule="atLeast"/>
              <w:jc w:val="right"/>
              <w:rPr>
                <w:rFonts w:ascii="Arial" w:eastAsia="Times New Roman" w:hAnsi="Arial" w:cs="Arial"/>
                <w:color w:val="000000"/>
                <w:sz w:val="18"/>
                <w:szCs w:val="18"/>
              </w:rPr>
            </w:pPr>
            <w:r w:rsidRPr="00265A77">
              <w:rPr>
                <w:rFonts w:ascii="Arial" w:eastAsia="Times New Roman" w:hAnsi="Arial" w:cs="Arial"/>
                <w:i/>
                <w:iCs/>
                <w:color w:val="000000"/>
                <w:sz w:val="18"/>
                <w:szCs w:val="18"/>
              </w:rPr>
              <w:t>Hà Nội, ngày 15 tháng 12 năm 2005 </w:t>
            </w:r>
          </w:p>
        </w:tc>
      </w:tr>
    </w:tbl>
    <w:p w14:paraId="07F232E7"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 </w:t>
      </w:r>
    </w:p>
    <w:p w14:paraId="71976D14" w14:textId="77777777" w:rsidR="00265A77" w:rsidRPr="00265A77" w:rsidRDefault="00265A77" w:rsidP="00265A77">
      <w:pPr>
        <w:shd w:val="clear" w:color="auto" w:fill="FFFFFF"/>
        <w:spacing w:after="0" w:line="234" w:lineRule="atLeast"/>
        <w:jc w:val="center"/>
        <w:rPr>
          <w:rFonts w:ascii="Arial" w:eastAsia="Times New Roman" w:hAnsi="Arial" w:cs="Arial"/>
          <w:color w:val="000000"/>
          <w:sz w:val="18"/>
          <w:szCs w:val="18"/>
        </w:rPr>
      </w:pPr>
      <w:bookmarkStart w:id="0" w:name="loai_1"/>
      <w:r w:rsidRPr="00265A77">
        <w:rPr>
          <w:rFonts w:ascii="Arial" w:eastAsia="Times New Roman" w:hAnsi="Arial" w:cs="Arial"/>
          <w:b/>
          <w:bCs/>
          <w:color w:val="000000"/>
          <w:sz w:val="24"/>
          <w:szCs w:val="24"/>
          <w:shd w:val="clear" w:color="auto" w:fill="FFFF96"/>
        </w:rPr>
        <w:t>NGHỊ ĐỊNH</w:t>
      </w:r>
      <w:bookmarkEnd w:id="0"/>
    </w:p>
    <w:p w14:paraId="59409C10" w14:textId="77777777" w:rsidR="00265A77" w:rsidRPr="00265A77" w:rsidRDefault="00265A77" w:rsidP="00265A77">
      <w:pPr>
        <w:shd w:val="clear" w:color="auto" w:fill="FFFFFF"/>
        <w:spacing w:after="0" w:line="234" w:lineRule="atLeast"/>
        <w:jc w:val="center"/>
        <w:rPr>
          <w:rFonts w:ascii="Arial" w:eastAsia="Times New Roman" w:hAnsi="Arial" w:cs="Arial"/>
          <w:color w:val="000000"/>
          <w:sz w:val="18"/>
          <w:szCs w:val="18"/>
        </w:rPr>
      </w:pPr>
      <w:bookmarkStart w:id="1" w:name="loai_1_name"/>
      <w:r w:rsidRPr="00265A77">
        <w:rPr>
          <w:rFonts w:ascii="Arial" w:eastAsia="Times New Roman" w:hAnsi="Arial" w:cs="Arial"/>
          <w:color w:val="000000"/>
          <w:sz w:val="18"/>
          <w:szCs w:val="18"/>
        </w:rPr>
        <w:t>SỬA ĐỔI, BỔ SUNG CÁC NGHỊ ĐỊNH QUY ĐỊNH CHI TIẾT THI HÀNH LUẬT THUẾ TIÊU THỤ ĐẶC BIỆT VÀ LUẬT THUẾ GIÁ TRỊ GIA TĂNG</w:t>
      </w:r>
      <w:bookmarkEnd w:id="1"/>
      <w:r w:rsidRPr="00265A77">
        <w:rPr>
          <w:rFonts w:ascii="Arial" w:eastAsia="Times New Roman" w:hAnsi="Arial" w:cs="Arial"/>
          <w:color w:val="000000"/>
          <w:sz w:val="18"/>
          <w:szCs w:val="18"/>
        </w:rPr>
        <w:t> </w:t>
      </w:r>
    </w:p>
    <w:p w14:paraId="1EAFFF23" w14:textId="77777777" w:rsidR="00265A77" w:rsidRPr="00265A77" w:rsidRDefault="00265A77" w:rsidP="00265A77">
      <w:pPr>
        <w:shd w:val="clear" w:color="auto" w:fill="FFFFFF"/>
        <w:spacing w:before="120" w:after="120" w:line="234" w:lineRule="atLeast"/>
        <w:jc w:val="center"/>
        <w:rPr>
          <w:rFonts w:ascii="Arial" w:eastAsia="Times New Roman" w:hAnsi="Arial" w:cs="Arial"/>
          <w:color w:val="000000"/>
          <w:sz w:val="18"/>
          <w:szCs w:val="18"/>
        </w:rPr>
      </w:pPr>
      <w:r w:rsidRPr="00265A77">
        <w:rPr>
          <w:rFonts w:ascii="Arial" w:eastAsia="Times New Roman" w:hAnsi="Arial" w:cs="Arial"/>
          <w:b/>
          <w:bCs/>
          <w:color w:val="000000"/>
          <w:sz w:val="24"/>
          <w:szCs w:val="24"/>
        </w:rPr>
        <w:t>CHÍNH PHỦ</w:t>
      </w:r>
    </w:p>
    <w:p w14:paraId="60DB95B7"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i/>
          <w:iCs/>
          <w:color w:val="000000"/>
          <w:sz w:val="18"/>
          <w:szCs w:val="18"/>
        </w:rPr>
        <w:t>Căn cứ Luật Tổ chức Chính phủ ngày 25 tháng 12 năm 2001;</w:t>
      </w:r>
      <w:r w:rsidRPr="00265A77">
        <w:rPr>
          <w:rFonts w:ascii="Arial" w:eastAsia="Times New Roman" w:hAnsi="Arial" w:cs="Arial"/>
          <w:i/>
          <w:iCs/>
          <w:color w:val="000000"/>
          <w:sz w:val="18"/>
          <w:szCs w:val="18"/>
        </w:rPr>
        <w:br/>
        <w:t>Căn cứ Luật sửa đổi, bổ sung một số điều của Luật Thuế tiêu thụ đặc biệt và Luật Thuế giá trị gia tăng số 57/2005/QH11 ngày 29 tháng 11 năm 2005;</w:t>
      </w:r>
      <w:r w:rsidRPr="00265A77">
        <w:rPr>
          <w:rFonts w:ascii="Arial" w:eastAsia="Times New Roman" w:hAnsi="Arial" w:cs="Arial"/>
          <w:i/>
          <w:iCs/>
          <w:color w:val="000000"/>
          <w:sz w:val="18"/>
          <w:szCs w:val="18"/>
        </w:rPr>
        <w:br/>
        <w:t>Xét đề nghị của Bộ trưởng Bộ Tài chính,</w:t>
      </w:r>
    </w:p>
    <w:p w14:paraId="630B6991"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2" w:name="dieu_1"/>
      <w:r w:rsidRPr="00265A77">
        <w:rPr>
          <w:rFonts w:ascii="Arial" w:eastAsia="Times New Roman" w:hAnsi="Arial" w:cs="Arial"/>
          <w:b/>
          <w:bCs/>
          <w:color w:val="000000"/>
          <w:sz w:val="18"/>
          <w:szCs w:val="18"/>
          <w:shd w:val="clear" w:color="auto" w:fill="FFFF96"/>
        </w:rPr>
        <w:t>Điều 1. </w:t>
      </w:r>
      <w:r w:rsidRPr="00265A77">
        <w:rPr>
          <w:rFonts w:ascii="Arial" w:eastAsia="Times New Roman" w:hAnsi="Arial" w:cs="Arial"/>
          <w:color w:val="000000"/>
          <w:sz w:val="18"/>
          <w:szCs w:val="18"/>
          <w:shd w:val="clear" w:color="auto" w:fill="FFFF96"/>
        </w:rPr>
        <w:t>Sửa đổi, bổ sung một số điều của Nghị định số </w:t>
      </w:r>
      <w:bookmarkEnd w:id="2"/>
      <w:r w:rsidRPr="00265A77">
        <w:rPr>
          <w:rFonts w:ascii="Arial" w:eastAsia="Times New Roman" w:hAnsi="Arial" w:cs="Arial"/>
          <w:color w:val="000000"/>
          <w:sz w:val="18"/>
          <w:szCs w:val="18"/>
        </w:rPr>
        <w:fldChar w:fldCharType="begin"/>
      </w:r>
      <w:r w:rsidRPr="00265A77">
        <w:rPr>
          <w:rFonts w:ascii="Arial" w:eastAsia="Times New Roman" w:hAnsi="Arial" w:cs="Arial"/>
          <w:color w:val="000000"/>
          <w:sz w:val="18"/>
          <w:szCs w:val="18"/>
        </w:rPr>
        <w:instrText xml:space="preserve"> HYPERLINK "https://thuvienphapluat.vn/van-ban/thue-phi-le-phi/nghi-dinh-149-2003-nd-cp-huong-dan-luat-thue-tieu-thu-dac-biet-luat-sua-doi-bo-sung-mot-so-dieu-cua-luat-thue-tieu-thu-dac-biet-51657.aspx" \o "Nghị định 149/2003/NĐ-CP" \t "_blank" </w:instrText>
      </w:r>
      <w:r w:rsidRPr="00265A77">
        <w:rPr>
          <w:rFonts w:ascii="Arial" w:eastAsia="Times New Roman" w:hAnsi="Arial" w:cs="Arial"/>
          <w:color w:val="000000"/>
          <w:sz w:val="18"/>
          <w:szCs w:val="18"/>
        </w:rPr>
        <w:fldChar w:fldCharType="separate"/>
      </w:r>
      <w:r w:rsidRPr="00265A77">
        <w:rPr>
          <w:rFonts w:ascii="Arial" w:eastAsia="Times New Roman" w:hAnsi="Arial" w:cs="Arial"/>
          <w:color w:val="0E70C3"/>
          <w:sz w:val="18"/>
          <w:szCs w:val="18"/>
          <w:u w:val="single"/>
        </w:rPr>
        <w:t>149/2003/NĐ-CP</w:t>
      </w:r>
      <w:r w:rsidRPr="00265A77">
        <w:rPr>
          <w:rFonts w:ascii="Arial" w:eastAsia="Times New Roman" w:hAnsi="Arial" w:cs="Arial"/>
          <w:color w:val="000000"/>
          <w:sz w:val="18"/>
          <w:szCs w:val="18"/>
        </w:rPr>
        <w:fldChar w:fldCharType="end"/>
      </w:r>
      <w:r w:rsidRPr="00265A77">
        <w:rPr>
          <w:rFonts w:ascii="Arial" w:eastAsia="Times New Roman" w:hAnsi="Arial" w:cs="Arial"/>
          <w:color w:val="000000"/>
          <w:sz w:val="18"/>
          <w:szCs w:val="18"/>
        </w:rPr>
        <w:t> ngày 04 tháng 12 năm 2003 của Chính phủ quy định chi tiết thi hành Luật Thuế tiêu thụ đặc biệt và Luật sửa đổi, bổ sung một số điều của Luật Thuế tiêu thụ đặc biệt như sau:</w:t>
      </w:r>
    </w:p>
    <w:p w14:paraId="47DDC295"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3" w:name="khoan_11"/>
      <w:r w:rsidRPr="00265A77">
        <w:rPr>
          <w:rFonts w:ascii="Arial" w:eastAsia="Times New Roman" w:hAnsi="Arial" w:cs="Arial"/>
          <w:color w:val="000000"/>
          <w:sz w:val="18"/>
          <w:szCs w:val="18"/>
          <w:shd w:val="clear" w:color="auto" w:fill="FFFF96"/>
        </w:rPr>
        <w:t>1. Khoản 1 và khoản 2 Điều 5 được sửa đổi, bổ sung như sau:</w:t>
      </w:r>
      <w:bookmarkEnd w:id="3"/>
    </w:p>
    <w:p w14:paraId="217E9EFB"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“1. Đối với hàng hóa sản xuất trong nước giá tính thuế tiêu thụ đặc biệt là giá do cơ sở sản xuất bán ra chưa có thuế tiêu thụ đặc biệt và chưa có thuế giá trị gia tăng.</w:t>
      </w:r>
    </w:p>
    <w:p w14:paraId="11A5B64A"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Đối với hàng hóa nhập khẩu giá tính thuế tiêu thụ đặc biệt là giá tính thuế nhập khẩu cộng (+) với thuế nhập khẩu. Trường hợp hàng hóa nhập khẩu được miễn hoặc giảm thuế nhập khẩu thì giá tính thuế không bao gồm phần thuế nhập khẩu được miễn, giảm.</w:t>
      </w:r>
    </w:p>
    <w:p w14:paraId="1D4EE3B7"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Đối với rượu, bia chia bán theo giá có cả vỏ chai thì giá tính thuế tiêu thụ đặc biệt không trừ giá trị vỏ chai. Đối với bia hộp (lon), giá tính thuế tiêu thụ đặc biệt được trừ giá vỏ hộp (lon) theo mức ấn định tính cho (một) lít bia. Bộ Tài chính quy định cụ thể mức giá vỏ hộp (lon) được trừ trong từng thời kỳ cho phù hợp và hướng dẫn giá tính thuế tiêu thụ đặc biệt bảo đảm nguyên tắc không phân biệt đối xử giữa hàng hóa sản xuất trong nước và hàng hóa nhập khẩu”.</w:t>
      </w:r>
    </w:p>
    <w:p w14:paraId="7682AB1C"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4" w:name="khoan_12"/>
      <w:r w:rsidRPr="00265A77">
        <w:rPr>
          <w:rFonts w:ascii="Arial" w:eastAsia="Times New Roman" w:hAnsi="Arial" w:cs="Arial"/>
          <w:color w:val="000000"/>
          <w:sz w:val="18"/>
          <w:szCs w:val="18"/>
        </w:rPr>
        <w:t>2. Điều 6 được sửa đổi, bổ sung như sau:</w:t>
      </w:r>
      <w:bookmarkEnd w:id="4"/>
    </w:p>
    <w:p w14:paraId="0DEB43E4"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“Điều 6. Thuế suất thuế tiêu thụ đặc biệt đối với hàng hóa, dịch vụ chịu thuế.</w:t>
      </w:r>
    </w:p>
    <w:p w14:paraId="159838E7"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5" w:name="khoan_6"/>
      <w:r w:rsidRPr="00265A77">
        <w:rPr>
          <w:rFonts w:ascii="Arial" w:eastAsia="Times New Roman" w:hAnsi="Arial" w:cs="Arial"/>
          <w:color w:val="000000"/>
          <w:sz w:val="18"/>
          <w:szCs w:val="18"/>
          <w:shd w:val="clear" w:color="auto" w:fill="FFFF96"/>
        </w:rPr>
        <w:t>1. Mức thuế suất thuế tiêu thụ đặc biệt đối với hàng hóa, dịch vụ thực hiện theo Biểu thuế tiêu thụ đặc biệt quy định tại khoản 2 Điều 1 Luật sửa đổi, bổ sung một số điều của Luật thuế tiêu thụ đặc biệt và Luật thuế giá trị gia tăng.</w:t>
      </w:r>
      <w:bookmarkEnd w:id="5"/>
    </w:p>
    <w:p w14:paraId="0BCBBCCE"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2. Việc áp dụng thuế suất thuế tiêu thụ đặc biệt đối với hàng hóa, dịch vụ như sau:</w:t>
      </w:r>
    </w:p>
    <w:p w14:paraId="2216D7DF"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a) Đối với hàng hóa thuộc diện chịu thuế tiêu thụ đặc biệt, thuế suất thuế tiêu thụ đặc biệt không phân biệt hàng hóa nhập khẩu hay hàng hóa sản xuất trong nước;</w:t>
      </w:r>
    </w:p>
    <w:p w14:paraId="61643FDB"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6" w:name="cumtu_1"/>
      <w:r w:rsidRPr="00265A77">
        <w:rPr>
          <w:rFonts w:ascii="Arial" w:eastAsia="Times New Roman" w:hAnsi="Arial" w:cs="Arial"/>
          <w:color w:val="000000"/>
          <w:sz w:val="18"/>
          <w:szCs w:val="18"/>
          <w:shd w:val="clear" w:color="auto" w:fill="FFFF96"/>
        </w:rPr>
        <w:t>b) Đối với rượu thuốc thuộc diện chịu thuế tiêu thụ đặc biệt phải đảm bảo các tiêu chuẩn theo quy định của pháp luật về dược;</w:t>
      </w:r>
      <w:bookmarkEnd w:id="6"/>
    </w:p>
    <w:p w14:paraId="5DF29716"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7" w:name="cumtu_2"/>
      <w:r w:rsidRPr="00265A77">
        <w:rPr>
          <w:rFonts w:ascii="Arial" w:eastAsia="Times New Roman" w:hAnsi="Arial" w:cs="Arial"/>
          <w:color w:val="000000"/>
          <w:sz w:val="18"/>
          <w:szCs w:val="18"/>
          <w:shd w:val="clear" w:color="auto" w:fill="FFFF96"/>
        </w:rPr>
        <w:t>c) Hàng mã thuộc diện chịu thuế tiêu thụ đặc biệt không bao gồm loại hàng hàng mã là đồ chơi trẻ em và các loại hàng mã dùng để trang trí;</w:t>
      </w:r>
      <w:bookmarkEnd w:id="7"/>
    </w:p>
    <w:p w14:paraId="3E9B21BA"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d) Các mặt hàng chịu thuế tiêu thụ đặc biệt thuộc nhóm “xăng các loại, nap-ta (naptha), chế phẩm tái hợp (reformade component) và các chế phẩm khác để pha chế xăng” do Bộ Tài chính phối hợp với các cơ quan liên quan quy định cụ thể”.</w:t>
      </w:r>
    </w:p>
    <w:p w14:paraId="6069A446"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8" w:name="dieu_3_1"/>
      <w:r w:rsidRPr="00265A77">
        <w:rPr>
          <w:rFonts w:ascii="Arial" w:eastAsia="Times New Roman" w:hAnsi="Arial" w:cs="Arial"/>
          <w:color w:val="000000"/>
          <w:sz w:val="18"/>
          <w:szCs w:val="18"/>
        </w:rPr>
        <w:t>3. Điều 16 được sửa đổi, bổ sung lại như sau:</w:t>
      </w:r>
      <w:bookmarkEnd w:id="8"/>
    </w:p>
    <w:p w14:paraId="4FD00B1D"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“Điều 16. Việc miễn, giảm thuế tiêu thụ đặc biệt được quy định cụ thể như sau:</w:t>
      </w:r>
    </w:p>
    <w:p w14:paraId="7B4730C5"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lastRenderedPageBreak/>
        <w:t>Cơ sở sản xuất hàng hóa thuộc diện chịu thuế tiêu thụ đặc biệt gặp khó khăn do thiên tai, địch họa, tai nạn bất ngờ được xem xét miễn, giảm thuế tiêu thụ đặc biệt. Việc miễn thuế, giảm thuế được giải quyết theo năm xảy ra thiệt hại. Mức giảm thuế được xác định trên cơ sở số thiệt hại do thiên tai, địch họa, tai nạn bất ngờ gây ra nhưng không quá 30% số thuế phải nộp theo luật. Trường hợp bị thiệt hại nặng không còn khả năng sản xuất, kinh doanh và nộp thuế thì được xét miễn thuế tiêu thụ đặc biệt.</w:t>
      </w:r>
    </w:p>
    <w:p w14:paraId="75270294"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Bộ Tài chính hướng dẫn thủ tục, trình tự, thẩm quyền xét miễn thuế, giảm thuế quy định tại Điều này”.</w:t>
      </w:r>
    </w:p>
    <w:p w14:paraId="749AE245"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9" w:name="dieu_2"/>
      <w:r w:rsidRPr="00265A77">
        <w:rPr>
          <w:rFonts w:ascii="Arial" w:eastAsia="Times New Roman" w:hAnsi="Arial" w:cs="Arial"/>
          <w:b/>
          <w:bCs/>
          <w:color w:val="000000"/>
          <w:sz w:val="18"/>
          <w:szCs w:val="18"/>
        </w:rPr>
        <w:t>Điều 2.</w:t>
      </w:r>
      <w:bookmarkEnd w:id="9"/>
      <w:r w:rsidRPr="00265A77">
        <w:rPr>
          <w:rFonts w:ascii="Arial" w:eastAsia="Times New Roman" w:hAnsi="Arial" w:cs="Arial"/>
          <w:b/>
          <w:bCs/>
          <w:color w:val="000000"/>
          <w:sz w:val="18"/>
          <w:szCs w:val="18"/>
        </w:rPr>
        <w:t> </w:t>
      </w:r>
      <w:bookmarkStart w:id="10" w:name="dieu_2_name"/>
      <w:r w:rsidRPr="00265A77">
        <w:rPr>
          <w:rFonts w:ascii="Arial" w:eastAsia="Times New Roman" w:hAnsi="Arial" w:cs="Arial"/>
          <w:color w:val="000000"/>
          <w:sz w:val="18"/>
          <w:szCs w:val="18"/>
        </w:rPr>
        <w:t>Sửa đổi, bổ sung một số điều của Nghị định số </w:t>
      </w:r>
      <w:bookmarkEnd w:id="10"/>
      <w:r w:rsidRPr="00265A77">
        <w:rPr>
          <w:rFonts w:ascii="Arial" w:eastAsia="Times New Roman" w:hAnsi="Arial" w:cs="Arial"/>
          <w:color w:val="000000"/>
          <w:sz w:val="18"/>
          <w:szCs w:val="18"/>
        </w:rPr>
        <w:fldChar w:fldCharType="begin"/>
      </w:r>
      <w:r w:rsidRPr="00265A77">
        <w:rPr>
          <w:rFonts w:ascii="Arial" w:eastAsia="Times New Roman" w:hAnsi="Arial" w:cs="Arial"/>
          <w:color w:val="000000"/>
          <w:sz w:val="18"/>
          <w:szCs w:val="18"/>
        </w:rPr>
        <w:instrText xml:space="preserve"> HYPERLINK "https://thuvienphapluat.vn/van-ban/thue-phi-le-phi/nghi-dinh-158-2003-nd-cp-huong-dan-luat-thue-gia-tri-gia-tang-luat-sua-doi-bo-sung-mot-so-dieu-cua-luat-thue-gia-tri-gia-tang-51658.aspx" \o "Nghị định 158/2003/NĐ-CP" \t "_blank" </w:instrText>
      </w:r>
      <w:r w:rsidRPr="00265A77">
        <w:rPr>
          <w:rFonts w:ascii="Arial" w:eastAsia="Times New Roman" w:hAnsi="Arial" w:cs="Arial"/>
          <w:color w:val="000000"/>
          <w:sz w:val="18"/>
          <w:szCs w:val="18"/>
        </w:rPr>
        <w:fldChar w:fldCharType="separate"/>
      </w:r>
      <w:r w:rsidRPr="00265A77">
        <w:rPr>
          <w:rFonts w:ascii="Arial" w:eastAsia="Times New Roman" w:hAnsi="Arial" w:cs="Arial"/>
          <w:color w:val="0E70C3"/>
          <w:sz w:val="18"/>
          <w:szCs w:val="18"/>
          <w:u w:val="single"/>
        </w:rPr>
        <w:t>158/2003/NĐ-CP</w:t>
      </w:r>
      <w:r w:rsidRPr="00265A77">
        <w:rPr>
          <w:rFonts w:ascii="Arial" w:eastAsia="Times New Roman" w:hAnsi="Arial" w:cs="Arial"/>
          <w:color w:val="000000"/>
          <w:sz w:val="18"/>
          <w:szCs w:val="18"/>
        </w:rPr>
        <w:fldChar w:fldCharType="end"/>
      </w:r>
      <w:r w:rsidRPr="00265A77">
        <w:rPr>
          <w:rFonts w:ascii="Arial" w:eastAsia="Times New Roman" w:hAnsi="Arial" w:cs="Arial"/>
          <w:color w:val="000000"/>
          <w:sz w:val="18"/>
          <w:szCs w:val="18"/>
        </w:rPr>
        <w:t> ngày 10 tháng 12 năm 2003 của Chính phủ quy định chi tiết thi hành Luật thuế giá trị gia tăng và Luật sửa đổi, bổ sung một số điều của Luật thuế giá trị gia tăng như sau:</w:t>
      </w:r>
    </w:p>
    <w:p w14:paraId="74E770AB"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11" w:name="khoan_1"/>
      <w:r w:rsidRPr="00265A77">
        <w:rPr>
          <w:rFonts w:ascii="Arial" w:eastAsia="Times New Roman" w:hAnsi="Arial" w:cs="Arial"/>
          <w:color w:val="000000"/>
          <w:sz w:val="18"/>
          <w:szCs w:val="18"/>
          <w:shd w:val="clear" w:color="auto" w:fill="FFFF96"/>
        </w:rPr>
        <w:t>1. Khoản 1 Điều 4 được sửa đổi, bổ sung như sau:</w:t>
      </w:r>
      <w:bookmarkEnd w:id="11"/>
    </w:p>
    <w:p w14:paraId="6DDA36D8"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“1. Sản phẩm trồng trọt (bao gồm cả sản phẩm rừng trồng), chăn nuôi; thủy sản, hải sản nuôi trồng, đánh bắt chưa qua chế biến thành các sản phẩm khác hoặc mới qua sơ chế thông thường của tổ chức, cá nhân tự sản xuất, đánh bắt bán ra và ở khâu nhập khẩu.</w:t>
      </w:r>
    </w:p>
    <w:p w14:paraId="6776FDDE"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Các sản phẩm mới qua sơ chế thông thường quy định tại khoản này là các sản phẩm mới được phơi, sấy khô, ướp đông, làm sạch, bóc vỏ mà chưa được chế biến ở mức độ cao hơn hoặc chế biến thành các sản phẩm khác. Bộ Tài chính hướng dẫn cụ thể đối tượng không chịu thuế giá trị gia tăng của các sản phẩm quy định tại khoản này ở khâu nhập khẩu, bảo đảm không phân biệt đối xử giữa hàng hóa sản xuất trong nước và hàng hóa nhập khẩu”.</w:t>
      </w:r>
    </w:p>
    <w:p w14:paraId="5AF62229"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12" w:name="khoan_2"/>
      <w:r w:rsidRPr="00265A77">
        <w:rPr>
          <w:rFonts w:ascii="Arial" w:eastAsia="Times New Roman" w:hAnsi="Arial" w:cs="Arial"/>
          <w:color w:val="000000"/>
          <w:sz w:val="18"/>
          <w:szCs w:val="18"/>
          <w:shd w:val="clear" w:color="auto" w:fill="FFFF96"/>
        </w:rPr>
        <w:t>2. Điểm 1 khoản 2 Điều 7 được sửa đổi, bổ sung như sau:</w:t>
      </w:r>
      <w:bookmarkEnd w:id="12"/>
    </w:p>
    <w:p w14:paraId="2F896A0B"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“1) Bông sơ chế là bông đã được bỏ vỏ, hạt và phân loại”.</w:t>
      </w:r>
    </w:p>
    <w:p w14:paraId="45B5F818"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13" w:name="dieu_3"/>
      <w:r w:rsidRPr="00265A77">
        <w:rPr>
          <w:rFonts w:ascii="Arial" w:eastAsia="Times New Roman" w:hAnsi="Arial" w:cs="Arial"/>
          <w:b/>
          <w:bCs/>
          <w:color w:val="000000"/>
          <w:sz w:val="18"/>
          <w:szCs w:val="18"/>
        </w:rPr>
        <w:t>Điều 3</w:t>
      </w:r>
      <w:r w:rsidRPr="00265A77">
        <w:rPr>
          <w:rFonts w:ascii="Arial" w:eastAsia="Times New Roman" w:hAnsi="Arial" w:cs="Arial"/>
          <w:b/>
          <w:bCs/>
          <w:i/>
          <w:iCs/>
          <w:color w:val="000000"/>
          <w:sz w:val="18"/>
          <w:szCs w:val="18"/>
        </w:rPr>
        <w:t>.</w:t>
      </w:r>
      <w:bookmarkEnd w:id="13"/>
      <w:r w:rsidRPr="00265A77">
        <w:rPr>
          <w:rFonts w:ascii="Arial" w:eastAsia="Times New Roman" w:hAnsi="Arial" w:cs="Arial"/>
          <w:b/>
          <w:bCs/>
          <w:color w:val="000000"/>
          <w:sz w:val="18"/>
          <w:szCs w:val="18"/>
        </w:rPr>
        <w:t> </w:t>
      </w:r>
      <w:bookmarkStart w:id="14" w:name="dieu_3_name"/>
      <w:r w:rsidRPr="00265A77">
        <w:rPr>
          <w:rFonts w:ascii="Arial" w:eastAsia="Times New Roman" w:hAnsi="Arial" w:cs="Arial"/>
          <w:color w:val="000000"/>
          <w:sz w:val="18"/>
          <w:szCs w:val="18"/>
        </w:rPr>
        <w:t>Nghị định này có hiệu lực thi hành từ ngày 01 tháng 01 năm 2006 trở đi.</w:t>
      </w:r>
      <w:bookmarkEnd w:id="14"/>
    </w:p>
    <w:p w14:paraId="70FB9139" w14:textId="77777777" w:rsidR="00265A77" w:rsidRPr="00265A77" w:rsidRDefault="00265A77" w:rsidP="00265A77">
      <w:pPr>
        <w:shd w:val="clear" w:color="auto" w:fill="FFFFFF"/>
        <w:spacing w:after="0" w:line="234" w:lineRule="atLeast"/>
        <w:rPr>
          <w:rFonts w:ascii="Arial" w:eastAsia="Times New Roman" w:hAnsi="Arial" w:cs="Arial"/>
          <w:color w:val="000000"/>
          <w:sz w:val="18"/>
          <w:szCs w:val="18"/>
        </w:rPr>
      </w:pPr>
      <w:bookmarkStart w:id="15" w:name="dieu_4"/>
      <w:r w:rsidRPr="00265A77">
        <w:rPr>
          <w:rFonts w:ascii="Arial" w:eastAsia="Times New Roman" w:hAnsi="Arial" w:cs="Arial"/>
          <w:b/>
          <w:bCs/>
          <w:color w:val="000000"/>
          <w:sz w:val="18"/>
          <w:szCs w:val="18"/>
        </w:rPr>
        <w:t>Điều 4</w:t>
      </w:r>
      <w:r w:rsidRPr="00265A77">
        <w:rPr>
          <w:rFonts w:ascii="Arial" w:eastAsia="Times New Roman" w:hAnsi="Arial" w:cs="Arial"/>
          <w:b/>
          <w:bCs/>
          <w:i/>
          <w:iCs/>
          <w:color w:val="000000"/>
          <w:sz w:val="18"/>
          <w:szCs w:val="18"/>
        </w:rPr>
        <w:t>.</w:t>
      </w:r>
      <w:bookmarkEnd w:id="15"/>
      <w:r w:rsidRPr="00265A77">
        <w:rPr>
          <w:rFonts w:ascii="Arial" w:eastAsia="Times New Roman" w:hAnsi="Arial" w:cs="Arial"/>
          <w:b/>
          <w:bCs/>
          <w:color w:val="000000"/>
          <w:sz w:val="18"/>
          <w:szCs w:val="18"/>
        </w:rPr>
        <w:t> </w:t>
      </w:r>
      <w:bookmarkStart w:id="16" w:name="dieu_4_name"/>
      <w:r w:rsidRPr="00265A77">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chịu trách nhiệm thi hành Quyết định này./.</w:t>
      </w:r>
      <w:bookmarkEnd w:id="16"/>
    </w:p>
    <w:p w14:paraId="7DFF361C" w14:textId="77777777" w:rsidR="00265A77" w:rsidRPr="00265A77" w:rsidRDefault="00265A77" w:rsidP="00265A77">
      <w:pPr>
        <w:shd w:val="clear" w:color="auto" w:fill="FFFFFF"/>
        <w:spacing w:before="120" w:after="120" w:line="234" w:lineRule="atLeast"/>
        <w:rPr>
          <w:rFonts w:ascii="Arial" w:eastAsia="Times New Roman" w:hAnsi="Arial" w:cs="Arial"/>
          <w:color w:val="000000"/>
          <w:sz w:val="18"/>
          <w:szCs w:val="18"/>
        </w:rPr>
      </w:pPr>
      <w:r w:rsidRPr="00265A7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5"/>
      </w:tblGrid>
      <w:tr w:rsidR="00265A77" w:rsidRPr="00265A77" w14:paraId="1CBE6A63" w14:textId="77777777" w:rsidTr="00265A77">
        <w:trPr>
          <w:tblCellSpacing w:w="0" w:type="dxa"/>
        </w:trPr>
        <w:tc>
          <w:tcPr>
            <w:tcW w:w="4605" w:type="dxa"/>
            <w:shd w:val="clear" w:color="auto" w:fill="FFFFFF"/>
            <w:hideMark/>
          </w:tcPr>
          <w:p w14:paraId="42CBBA7F" w14:textId="77777777" w:rsidR="00265A77" w:rsidRPr="00265A77" w:rsidRDefault="00265A77" w:rsidP="00265A77">
            <w:pPr>
              <w:spacing w:before="120" w:after="120" w:line="234" w:lineRule="atLeast"/>
              <w:rPr>
                <w:rFonts w:ascii="Arial" w:eastAsia="Times New Roman" w:hAnsi="Arial" w:cs="Arial"/>
                <w:color w:val="000000"/>
                <w:sz w:val="18"/>
                <w:szCs w:val="18"/>
              </w:rPr>
            </w:pPr>
            <w:r w:rsidRPr="00265A77">
              <w:rPr>
                <w:rFonts w:ascii="Arial" w:eastAsia="Times New Roman" w:hAnsi="Arial" w:cs="Arial"/>
                <w:b/>
                <w:bCs/>
                <w:i/>
                <w:iCs/>
                <w:color w:val="000000"/>
                <w:sz w:val="18"/>
                <w:szCs w:val="18"/>
              </w:rPr>
              <w:br/>
              <w:t>Nơi nhận:</w:t>
            </w:r>
            <w:r w:rsidRPr="00265A77">
              <w:rPr>
                <w:rFonts w:ascii="Arial" w:eastAsia="Times New Roman" w:hAnsi="Arial" w:cs="Arial"/>
                <w:color w:val="000000"/>
                <w:sz w:val="18"/>
                <w:szCs w:val="18"/>
              </w:rPr>
              <w:br/>
            </w:r>
            <w:r w:rsidRPr="00265A77">
              <w:rPr>
                <w:rFonts w:ascii="Arial" w:eastAsia="Times New Roman" w:hAnsi="Arial" w:cs="Arial"/>
                <w:color w:val="000000"/>
                <w:sz w:val="16"/>
                <w:szCs w:val="16"/>
              </w:rPr>
              <w:t>- Ban Bí thư Trung ương Đảng;</w:t>
            </w:r>
            <w:r w:rsidRPr="00265A77">
              <w:rPr>
                <w:rFonts w:ascii="Arial" w:eastAsia="Times New Roman" w:hAnsi="Arial" w:cs="Arial"/>
                <w:color w:val="000000"/>
                <w:sz w:val="16"/>
                <w:szCs w:val="16"/>
              </w:rPr>
              <w:br/>
              <w:t>- Thủ tướng, các Phó Thủ tướng Chính phủ;</w:t>
            </w:r>
            <w:r w:rsidRPr="00265A77">
              <w:rPr>
                <w:rFonts w:ascii="Arial" w:eastAsia="Times New Roman" w:hAnsi="Arial" w:cs="Arial"/>
                <w:color w:val="000000"/>
                <w:sz w:val="16"/>
                <w:szCs w:val="16"/>
              </w:rPr>
              <w:br/>
              <w:t>- Các Bộ, cơ quan ngang Bộ, cơ quan thuộc Chính phủ;</w:t>
            </w:r>
            <w:r w:rsidRPr="00265A77">
              <w:rPr>
                <w:rFonts w:ascii="Arial" w:eastAsia="Times New Roman" w:hAnsi="Arial" w:cs="Arial"/>
                <w:color w:val="000000"/>
                <w:sz w:val="16"/>
                <w:szCs w:val="16"/>
              </w:rPr>
              <w:br/>
              <w:t>- HĐND, UBND các tỉnh, thành phố trực thuộc Trung ương;</w:t>
            </w:r>
            <w:r w:rsidRPr="00265A77">
              <w:rPr>
                <w:rFonts w:ascii="Arial" w:eastAsia="Times New Roman" w:hAnsi="Arial" w:cs="Arial"/>
                <w:color w:val="000000"/>
                <w:sz w:val="16"/>
                <w:szCs w:val="16"/>
              </w:rPr>
              <w:br/>
              <w:t>- Văn phòng Trung ương và các Ban của Đảng;</w:t>
            </w:r>
            <w:r w:rsidRPr="00265A77">
              <w:rPr>
                <w:rFonts w:ascii="Arial" w:eastAsia="Times New Roman" w:hAnsi="Arial" w:cs="Arial"/>
                <w:color w:val="000000"/>
                <w:sz w:val="16"/>
                <w:szCs w:val="16"/>
              </w:rPr>
              <w:br/>
              <w:t>- Văn phòng Chủ tịch nước;</w:t>
            </w:r>
            <w:r w:rsidRPr="00265A77">
              <w:rPr>
                <w:rFonts w:ascii="Arial" w:eastAsia="Times New Roman" w:hAnsi="Arial" w:cs="Arial"/>
                <w:color w:val="000000"/>
                <w:sz w:val="16"/>
                <w:szCs w:val="16"/>
              </w:rPr>
              <w:br/>
              <w:t>- Hội đồng Dân tộc và các Ủy ban của Quốc hội;</w:t>
            </w:r>
            <w:r w:rsidRPr="00265A77">
              <w:rPr>
                <w:rFonts w:ascii="Arial" w:eastAsia="Times New Roman" w:hAnsi="Arial" w:cs="Arial"/>
                <w:color w:val="000000"/>
                <w:sz w:val="16"/>
                <w:szCs w:val="16"/>
              </w:rPr>
              <w:br/>
              <w:t>- Văn phòng Quốc hội;</w:t>
            </w:r>
            <w:r w:rsidRPr="00265A77">
              <w:rPr>
                <w:rFonts w:ascii="Arial" w:eastAsia="Times New Roman" w:hAnsi="Arial" w:cs="Arial"/>
                <w:color w:val="000000"/>
                <w:sz w:val="16"/>
                <w:szCs w:val="16"/>
              </w:rPr>
              <w:br/>
              <w:t>- Toà án nhân dân tối cao;</w:t>
            </w:r>
            <w:r w:rsidRPr="00265A77">
              <w:rPr>
                <w:rFonts w:ascii="Arial" w:eastAsia="Times New Roman" w:hAnsi="Arial" w:cs="Arial"/>
                <w:color w:val="000000"/>
                <w:sz w:val="16"/>
                <w:szCs w:val="16"/>
              </w:rPr>
              <w:br/>
              <w:t>- Viện kiểm sát nhân dân tối cao;</w:t>
            </w:r>
            <w:r w:rsidRPr="00265A77">
              <w:rPr>
                <w:rFonts w:ascii="Arial" w:eastAsia="Times New Roman" w:hAnsi="Arial" w:cs="Arial"/>
                <w:color w:val="000000"/>
                <w:sz w:val="16"/>
                <w:szCs w:val="16"/>
              </w:rPr>
              <w:br/>
              <w:t>- Cơ quan Trung ương của các đoàn thể;</w:t>
            </w:r>
            <w:r w:rsidRPr="00265A77">
              <w:rPr>
                <w:rFonts w:ascii="Arial" w:eastAsia="Times New Roman" w:hAnsi="Arial" w:cs="Arial"/>
                <w:color w:val="000000"/>
                <w:sz w:val="16"/>
                <w:szCs w:val="16"/>
              </w:rPr>
              <w:br/>
              <w:t>- Học viện hành chính quốc gia;</w:t>
            </w:r>
            <w:r w:rsidRPr="00265A77">
              <w:rPr>
                <w:rFonts w:ascii="Arial" w:eastAsia="Times New Roman" w:hAnsi="Arial" w:cs="Arial"/>
                <w:color w:val="000000"/>
                <w:sz w:val="16"/>
                <w:szCs w:val="16"/>
              </w:rPr>
              <w:br/>
              <w:t>- VPCP: BTCN, TBNC, các PCN, BNC, Ban điều hành 112,</w:t>
            </w:r>
            <w:r w:rsidRPr="00265A77">
              <w:rPr>
                <w:rFonts w:ascii="Arial" w:eastAsia="Times New Roman" w:hAnsi="Arial" w:cs="Arial"/>
                <w:color w:val="000000"/>
                <w:sz w:val="16"/>
                <w:szCs w:val="16"/>
              </w:rPr>
              <w:br/>
              <w:t>Người phát ngôn của Thủ tướng Chính phủ,</w:t>
            </w:r>
            <w:r w:rsidRPr="00265A77">
              <w:rPr>
                <w:rFonts w:ascii="Arial" w:eastAsia="Times New Roman" w:hAnsi="Arial" w:cs="Arial"/>
                <w:color w:val="000000"/>
                <w:sz w:val="16"/>
                <w:szCs w:val="16"/>
              </w:rPr>
              <w:br/>
              <w:t>Các Vụ, Cục, đơn vị trực thuộc, Công báo;</w:t>
            </w:r>
            <w:r w:rsidRPr="00265A77">
              <w:rPr>
                <w:rFonts w:ascii="Arial" w:eastAsia="Times New Roman" w:hAnsi="Arial" w:cs="Arial"/>
                <w:color w:val="000000"/>
                <w:sz w:val="16"/>
                <w:szCs w:val="16"/>
              </w:rPr>
              <w:br/>
              <w:t>- Lưu: Văn thư, KTTH (5b), HL.320.</w:t>
            </w:r>
          </w:p>
        </w:tc>
      </w:tr>
    </w:tbl>
    <w:p w14:paraId="5004200C" w14:textId="77777777" w:rsidR="00B75D57" w:rsidRDefault="00B75D57">
      <w:bookmarkStart w:id="17" w:name="_GoBack"/>
      <w:bookmarkEnd w:id="1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77"/>
    <w:rsid w:val="00265A7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05FA"/>
  <w15:chartTrackingRefBased/>
  <w15:docId w15:val="{D409AA05-0C88-4A0E-B15E-219BF745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A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A77"/>
    <w:rPr>
      <w:b/>
      <w:bCs/>
    </w:rPr>
  </w:style>
  <w:style w:type="character" w:styleId="Emphasis">
    <w:name w:val="Emphasis"/>
    <w:basedOn w:val="DefaultParagraphFont"/>
    <w:uiPriority w:val="20"/>
    <w:qFormat/>
    <w:rsid w:val="00265A77"/>
    <w:rPr>
      <w:i/>
      <w:iCs/>
    </w:rPr>
  </w:style>
  <w:style w:type="character" w:styleId="Hyperlink">
    <w:name w:val="Hyperlink"/>
    <w:basedOn w:val="DefaultParagraphFont"/>
    <w:uiPriority w:val="99"/>
    <w:semiHidden/>
    <w:unhideWhenUsed/>
    <w:rsid w:val="00265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2022-07-26T03:39:00Z</dcterms:created>
  <dcterms:modified xsi:type="dcterms:W3CDTF">2022-07-26T03:39:00Z</dcterms:modified>
</cp:coreProperties>
</file>