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1F566905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EA811A" w14:textId="77777777" w:rsidR="00000000" w:rsidRDefault="006A4AEA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679F49" w14:textId="77777777" w:rsidR="00000000" w:rsidRDefault="006A4AEA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248DEC0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7B2D1" w14:textId="77777777" w:rsidR="00000000" w:rsidRDefault="006A4AEA">
            <w:pPr>
              <w:jc w:val="center"/>
            </w:pPr>
            <w:r>
              <w:t xml:space="preserve">Số: 48/2006/NĐ-CP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3D923" w14:textId="77777777" w:rsidR="00000000" w:rsidRDefault="006A4AEA">
            <w:pPr>
              <w:jc w:val="right"/>
            </w:pPr>
            <w:r>
              <w:rPr>
                <w:i/>
                <w:iCs/>
              </w:rPr>
              <w:t>Hà Nội, ngày 17 tháng 05 năm 2006 </w:t>
            </w:r>
            <w:r>
              <w:t xml:space="preserve"> </w:t>
            </w:r>
          </w:p>
        </w:tc>
      </w:tr>
    </w:tbl>
    <w:p w14:paraId="73A5B4D7" w14:textId="77777777" w:rsidR="00000000" w:rsidRDefault="006A4AEA">
      <w:pPr>
        <w:spacing w:after="120"/>
        <w:jc w:val="center"/>
      </w:pPr>
      <w:r>
        <w:t> </w:t>
      </w:r>
    </w:p>
    <w:p w14:paraId="3717A18E" w14:textId="77777777" w:rsidR="00000000" w:rsidRDefault="006A4AEA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209D8B65" w14:textId="77777777" w:rsidR="00000000" w:rsidRDefault="006A4AEA">
      <w:pPr>
        <w:spacing w:after="120"/>
        <w:jc w:val="center"/>
      </w:pPr>
      <w:r>
        <w:t>VỀ HỌC VIỆN CHÍNH TRỊ QUỐC GIA HỒ CHÍ MINH</w:t>
      </w:r>
      <w:r>
        <w:rPr>
          <w:b/>
          <w:bCs/>
        </w:rPr>
        <w:t> </w:t>
      </w:r>
    </w:p>
    <w:p w14:paraId="56F96E1E" w14:textId="77777777" w:rsidR="00000000" w:rsidRDefault="006A4AEA">
      <w:pPr>
        <w:spacing w:after="120"/>
        <w:jc w:val="center"/>
      </w:pPr>
      <w:r>
        <w:rPr>
          <w:b/>
          <w:bCs/>
        </w:rPr>
        <w:t>CHÍNH PHỦ</w:t>
      </w:r>
    </w:p>
    <w:p w14:paraId="3A02593A" w14:textId="77777777" w:rsidR="00000000" w:rsidRDefault="006A4AEA">
      <w:pPr>
        <w:spacing w:after="120"/>
      </w:pPr>
      <w:r>
        <w:rPr>
          <w:i/>
          <w:iCs/>
        </w:rPr>
        <w:t>Căn cứ Luật Tổ chức Chính phủ ngày 25 thá</w:t>
      </w:r>
      <w:r>
        <w:rPr>
          <w:i/>
          <w:iCs/>
        </w:rPr>
        <w:t>ng 12 năm 2001;</w:t>
      </w:r>
      <w:r>
        <w:rPr>
          <w:i/>
          <w:iCs/>
        </w:rPr>
        <w:br/>
        <w:t>Căn cứ Nghị định số 30/2003/NĐ-CP ngày 01 tháng 4 năm 2003 của Chính phủ quy định chức năng, nhiệm vụ, quyền hạn và cơ cấu tổ chức của cơ quan thuộc Chính phủ;</w:t>
      </w:r>
      <w:r>
        <w:rPr>
          <w:i/>
          <w:iCs/>
        </w:rPr>
        <w:br/>
        <w:t>Xét đề nghị của Giám đốc Học viện Chính trị quốc gia Hồ Chí Minh và Bộ trưởng Bộ</w:t>
      </w:r>
      <w:r>
        <w:rPr>
          <w:i/>
          <w:iCs/>
        </w:rPr>
        <w:t xml:space="preserve"> Nội vụ,</w:t>
      </w:r>
    </w:p>
    <w:p w14:paraId="0725E83B" w14:textId="77777777" w:rsidR="00000000" w:rsidRDefault="006A4AEA">
      <w:pPr>
        <w:spacing w:after="120"/>
        <w:jc w:val="center"/>
      </w:pPr>
      <w:r>
        <w:rPr>
          <w:b/>
          <w:bCs/>
        </w:rPr>
        <w:t>NGHỊ ĐỊNH :</w:t>
      </w:r>
    </w:p>
    <w:p w14:paraId="544AD0F6" w14:textId="77777777" w:rsidR="00000000" w:rsidRDefault="006A4AEA">
      <w:pPr>
        <w:spacing w:after="120"/>
      </w:pPr>
      <w:r>
        <w:rPr>
          <w:b/>
          <w:bCs/>
        </w:rPr>
        <w:t>Điều 1</w:t>
      </w:r>
      <w:r>
        <w:t>. Học viện Chính trị quốc gia Hồ Chí Minh là đơn vị sự nghiệp thuộc Chính phủ; là đơn vị tài chính cấp I.</w:t>
      </w:r>
    </w:p>
    <w:p w14:paraId="553F49AE" w14:textId="77777777" w:rsidR="00000000" w:rsidRDefault="006A4AEA">
      <w:pPr>
        <w:spacing w:after="120"/>
      </w:pPr>
      <w:r>
        <w:t>Học viện Chính trị quốc gia Hồ Chí Minh là trung tâm quốc gia đào tạo, bồi dưỡng cán bộ lãnh đạo, quản lý chủ chốt trung, c</w:t>
      </w:r>
      <w:r>
        <w:t>ao cấp, cán bộ khoa học lý luận chính trị của Đảng, Nhà nước và các đoàn thể chính trị - xã hội; là trung tâm quốc gia nghiên cứu khoa học lý luận Mác - Lênin và tư tưởng Hồ Chí Minh, nghiên cứu đường lối, chính sách của Đảng và Nhà nước, nghiên cứu về kho</w:t>
      </w:r>
      <w:r>
        <w:t>a học chính trị.</w:t>
      </w:r>
    </w:p>
    <w:p w14:paraId="77FA69A8" w14:textId="77777777" w:rsidR="00000000" w:rsidRDefault="006A4AEA">
      <w:pPr>
        <w:spacing w:after="120"/>
      </w:pPr>
      <w:r>
        <w:rPr>
          <w:b/>
          <w:bCs/>
        </w:rPr>
        <w:t>Điều 2</w:t>
      </w:r>
      <w:r>
        <w:t>. Nhiệm vụ, quyền hạn và tổ chức bộ máy của Học viện Chính trị quốc gia Hồ Chí Minh thực hiện theo Quyết định số 149-QĐ/TW ngày 02 tháng 8 năm 2005 của Bộ Chính trị.</w:t>
      </w:r>
    </w:p>
    <w:p w14:paraId="5CB43CE1" w14:textId="77777777" w:rsidR="00000000" w:rsidRDefault="006A4AEA">
      <w:pPr>
        <w:spacing w:after="120"/>
      </w:pPr>
      <w:r>
        <w:rPr>
          <w:b/>
          <w:bCs/>
        </w:rPr>
        <w:t>Điều 3.</w:t>
      </w:r>
      <w:r>
        <w:t xml:space="preserve"> Nghị định này có hiệu lực thi hành sau 15 ngày, kể từ ngày </w:t>
      </w:r>
      <w:r>
        <w:t>đăng Công báo.</w:t>
      </w:r>
    </w:p>
    <w:p w14:paraId="09905E7B" w14:textId="77777777" w:rsidR="00000000" w:rsidRDefault="006A4AEA">
      <w:pPr>
        <w:spacing w:after="120"/>
      </w:pPr>
      <w:r>
        <w:t>Nghị định này thay thế Nghị định số 44-CP ngày 22 tháng 6 năm 1993 của Chính phủ về Học viện Chính trị quốc gia Hồ Chí Minh.</w:t>
      </w:r>
    </w:p>
    <w:p w14:paraId="028546E4" w14:textId="77777777" w:rsidR="00000000" w:rsidRDefault="006A4AEA">
      <w:pPr>
        <w:spacing w:after="120"/>
      </w:pPr>
      <w:r>
        <w:rPr>
          <w:b/>
          <w:bCs/>
        </w:rPr>
        <w:t>Điều 4.</w:t>
      </w:r>
      <w:r>
        <w:t xml:space="preserve"> Giám đốc Học viện Chính trị quốc gia Hồ Chí Minh, các Bộ truởng, Thủ trưởng cơ quan ngang Bộ, Thủ trưởng cơ </w:t>
      </w:r>
      <w:r>
        <w:t>quan thuộc Chính phủ và Chủ tịch Ủy ban nhân dân tỉnh, thành phố trực thuộc Trung ương chịu trách nhiệm thi hành Nghị định này./.</w:t>
      </w:r>
    </w:p>
    <w:p w14:paraId="4DFD40C4" w14:textId="77777777" w:rsidR="00000000" w:rsidRDefault="006A4AEA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000000" w14:paraId="5390E232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71EE" w14:textId="77777777" w:rsidR="00000000" w:rsidRDefault="006A4AEA">
            <w:r>
              <w:rPr>
                <w:b/>
                <w:bCs/>
                <w:i/>
                <w:iCs/>
              </w:rPr>
              <w:t xml:space="preserve">Nơi nhận: </w:t>
            </w:r>
            <w:r>
              <w:br/>
            </w:r>
            <w:r>
              <w:rPr>
                <w:sz w:val="16"/>
              </w:rPr>
              <w:t>- Ban Bí thư Trung ương Đảng;</w:t>
            </w:r>
            <w:r>
              <w:rPr>
                <w:sz w:val="16"/>
              </w:rPr>
              <w:br/>
              <w:t>- Thủ tướng, các Phó Thủ tướng Chính phủ;</w:t>
            </w:r>
            <w:r>
              <w:rPr>
                <w:sz w:val="16"/>
              </w:rPr>
              <w:br/>
              <w:t>- Các Bộ, cơ quan ngang Bộ,</w:t>
            </w:r>
            <w:r>
              <w:rPr>
                <w:sz w:val="16"/>
              </w:rPr>
              <w:br/>
              <w:t>cơ quan thuộc</w:t>
            </w:r>
            <w:r>
              <w:rPr>
                <w:sz w:val="16"/>
              </w:rPr>
              <w:t xml:space="preserve"> Chính phủ;</w:t>
            </w:r>
            <w:r>
              <w:rPr>
                <w:sz w:val="16"/>
              </w:rPr>
              <w:br/>
              <w:t>- HĐND, UBND các tỉnh,</w:t>
            </w:r>
            <w:r>
              <w:rPr>
                <w:sz w:val="16"/>
              </w:rPr>
              <w:br/>
              <w:t>thành phố trực thuộc Trung ương;</w:t>
            </w:r>
            <w:r>
              <w:rPr>
                <w:sz w:val="16"/>
              </w:rPr>
              <w:br/>
              <w:t>- Văn phòng Trung ương và các Ban của Đảng;</w:t>
            </w:r>
            <w:r>
              <w:rPr>
                <w:sz w:val="16"/>
              </w:rPr>
              <w:br/>
              <w:t>- Văn phòng Chủ tịch nước;</w:t>
            </w:r>
            <w:r>
              <w:rPr>
                <w:sz w:val="16"/>
              </w:rPr>
              <w:br/>
              <w:t xml:space="preserve">- Hội đồng Dân tộc và các Ủy ban của Quốc hội; </w:t>
            </w:r>
            <w:r>
              <w:rPr>
                <w:sz w:val="16"/>
              </w:rPr>
              <w:br/>
              <w:t>- Văn phòng Quốc hội;</w:t>
            </w:r>
            <w:r>
              <w:rPr>
                <w:sz w:val="16"/>
              </w:rPr>
              <w:br/>
              <w:t xml:space="preserve">- Toà án nhân dân tối cao; </w:t>
            </w:r>
            <w:r>
              <w:rPr>
                <w:sz w:val="16"/>
              </w:rPr>
              <w:br/>
              <w:t>- Viện Kiểm sát nhâ</w:t>
            </w:r>
            <w:r>
              <w:rPr>
                <w:sz w:val="16"/>
              </w:rPr>
              <w:t>n dân tối cao;</w:t>
            </w:r>
            <w:r>
              <w:rPr>
                <w:sz w:val="16"/>
              </w:rPr>
              <w:br/>
              <w:t>- Cơ quan Trung ương của các đoàn thể;</w:t>
            </w:r>
            <w:r>
              <w:rPr>
                <w:sz w:val="16"/>
              </w:rPr>
              <w:br/>
              <w:t xml:space="preserve">- Học viện Chính trị quốc gia Hồ Chí Minh; </w:t>
            </w:r>
            <w:r>
              <w:rPr>
                <w:sz w:val="16"/>
              </w:rPr>
              <w:br/>
              <w:t>- Học viện Hành chính quốc gia;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lastRenderedPageBreak/>
              <w:t>- VPCP: BTCN, TBNC, các PCN, BNC,</w:t>
            </w:r>
            <w:r>
              <w:rPr>
                <w:sz w:val="16"/>
              </w:rPr>
              <w:br/>
              <w:t>Website Chính phủ, Ban Điều hành 112,</w:t>
            </w:r>
            <w:r>
              <w:rPr>
                <w:sz w:val="16"/>
              </w:rPr>
              <w:br/>
              <w:t>Người phát ngôn của Thủ tướng Chính phủ,</w:t>
            </w:r>
            <w:r>
              <w:rPr>
                <w:sz w:val="16"/>
              </w:rPr>
              <w:br/>
              <w:t xml:space="preserve">các Vụ, Cục, </w:t>
            </w:r>
            <w:r>
              <w:rPr>
                <w:sz w:val="16"/>
              </w:rPr>
              <w:t>đơn vị trực thuộc, Công báo;</w:t>
            </w:r>
            <w:r>
              <w:rPr>
                <w:sz w:val="16"/>
              </w:rPr>
              <w:br/>
              <w:t>- Lưu: Văn thư, TCCB (5b). A.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6FF5" w14:textId="77777777" w:rsidR="00000000" w:rsidRDefault="006A4AEA">
            <w:pPr>
              <w:jc w:val="center"/>
            </w:pPr>
            <w:r>
              <w:rPr>
                <w:b/>
                <w:bCs/>
              </w:rPr>
              <w:lastRenderedPageBreak/>
              <w:t>TM. CHÍNH PHỦ</w:t>
            </w:r>
            <w:r>
              <w:br/>
            </w:r>
            <w:r>
              <w:rPr>
                <w:b/>
                <w:bCs/>
              </w:rPr>
              <w:t>THỦ TƯỚNG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>Phan Văn Khải</w:t>
            </w:r>
          </w:p>
        </w:tc>
      </w:tr>
    </w:tbl>
    <w:p w14:paraId="784269FC" w14:textId="77777777" w:rsidR="00000000" w:rsidRDefault="006A4AEA">
      <w:pPr>
        <w:spacing w:after="120"/>
      </w:pPr>
      <w:r>
        <w:t> </w:t>
      </w:r>
    </w:p>
    <w:p w14:paraId="26E8CFE0" w14:textId="77777777" w:rsidR="006A4AEA" w:rsidRDefault="006A4AEA">
      <w:pPr>
        <w:spacing w:after="120"/>
      </w:pPr>
      <w:r>
        <w:t> </w:t>
      </w:r>
    </w:p>
    <w:sectPr w:rsidR="006A4A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D1"/>
    <w:rsid w:val="003E5AD1"/>
    <w:rsid w:val="006A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A97CC"/>
  <w15:chartTrackingRefBased/>
  <w15:docId w15:val="{44A063FF-1DE5-4087-A22A-1AABF94A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2022-07-26T04:29:00Z</dcterms:created>
  <dcterms:modified xsi:type="dcterms:W3CDTF">2022-07-26T04:29:00Z</dcterms:modified>
</cp:coreProperties>
</file>