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746"/>
      </w:tblGrid>
      <w:tr w:rsidR="001242E2" w:rsidRPr="001242E2" w14:paraId="73394807" w14:textId="77777777" w:rsidTr="001242E2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AA1590" w14:textId="77777777" w:rsidR="001242E2" w:rsidRPr="001242E2" w:rsidRDefault="001242E2" w:rsidP="001242E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</w:p>
          <w:p w14:paraId="5D09FB98" w14:textId="77777777" w:rsidR="001242E2" w:rsidRPr="001242E2" w:rsidRDefault="001242E2" w:rsidP="001242E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42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5DE98" w14:textId="77777777" w:rsidR="001242E2" w:rsidRPr="001242E2" w:rsidRDefault="001242E2" w:rsidP="001242E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1242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 lập - Tự do - Hạnh phúc</w:t>
            </w:r>
            <w:r w:rsidRPr="001242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1242E2" w:rsidRPr="001242E2" w14:paraId="460F497A" w14:textId="77777777" w:rsidTr="001242E2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8D3A70" w14:textId="77777777" w:rsidR="001242E2" w:rsidRPr="001242E2" w:rsidRDefault="001242E2" w:rsidP="001242E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42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98/2006/NĐ-CP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07CB4F" w14:textId="77777777" w:rsidR="001242E2" w:rsidRPr="001242E2" w:rsidRDefault="001242E2" w:rsidP="001242E2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42E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15 tháng 09 năm 2006</w:t>
            </w:r>
          </w:p>
        </w:tc>
      </w:tr>
    </w:tbl>
    <w:p w14:paraId="53829481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5387EF68" w14:textId="77777777" w:rsidR="001242E2" w:rsidRPr="001242E2" w:rsidRDefault="001242E2" w:rsidP="001242E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1242E2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0F83AC1" w14:textId="77777777" w:rsidR="001242E2" w:rsidRPr="001242E2" w:rsidRDefault="001242E2" w:rsidP="001242E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1242E2">
        <w:rPr>
          <w:rFonts w:ascii="Arial" w:eastAsia="Times New Roman" w:hAnsi="Arial" w:cs="Arial"/>
          <w:color w:val="000000"/>
          <w:sz w:val="18"/>
          <w:szCs w:val="18"/>
        </w:rPr>
        <w:t>VỀ VIỆC ĐIỀU CHỈNH ĐỊA GIỚI HÀNH CHÍNH XÃ; THÀNH LẬP PHƯỜNG, XÃ THUỘC THÀNH PHỐ PLEIKU, HUYỆN AYUN PA VÀ HUYỆN MANG YANG, TỈNH GIA LAI</w:t>
      </w:r>
      <w:bookmarkEnd w:id="1"/>
    </w:p>
    <w:p w14:paraId="6DF2CD03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16AFD032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25 tháng 12 năm 2001;</w:t>
      </w:r>
      <w:r w:rsidRPr="001242E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242E2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Bộ trưởng Bộ Nội vụ và Ủy ban nhân dân tỉnh Gia Lai,</w:t>
      </w:r>
    </w:p>
    <w:p w14:paraId="71D2DB6A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413855C3" w14:textId="77777777" w:rsidR="001242E2" w:rsidRPr="001242E2" w:rsidRDefault="001242E2" w:rsidP="001242E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1242E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bookmarkEnd w:id="2"/>
      <w:r w:rsidRPr="001242E2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3" w:name="dieu_1_name"/>
      <w:r w:rsidRPr="001242E2">
        <w:rPr>
          <w:rFonts w:ascii="Arial" w:eastAsia="Times New Roman" w:hAnsi="Arial" w:cs="Arial"/>
          <w:color w:val="000000"/>
          <w:sz w:val="18"/>
          <w:szCs w:val="18"/>
        </w:rPr>
        <w:t>Nay điều chỉnh địa giới hành chính xã; thành lập phường, xã thuộc thành phố Pleiku, huyện Ayun Pa và huyện Mang Yang, tỉnh Gia Lai như sau:</w:t>
      </w:r>
      <w:bookmarkEnd w:id="3"/>
    </w:p>
    <w:p w14:paraId="293EF52E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1. Điều chỉnh địa giới hành chính xã Chư Á; thành lập phường Thắng Lợi thuộc thành phố Pleiku.</w:t>
      </w:r>
    </w:p>
    <w:p w14:paraId="6F50A94B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Điều chỉnh 706,33 ha diện tích tự nhiên và 7.967 nhân khẩu của xã Chư Á để thành lập phường Thắng Lợi.</w:t>
      </w:r>
    </w:p>
    <w:p w14:paraId="047B9C4F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Phường Thắng Lợi có 706,33 ha diện tích tự nhiên và 7.967 nhân khẩu.</w:t>
      </w:r>
    </w:p>
    <w:p w14:paraId="15283222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Địa giới hành chính phường Thắng Lợi: Đông giáp xã Chư Á; Tây giáp phường Trà Bá và xã Chư HDrông; Nam giáp xã Chư Á; Bắc giáp xã Trà Đa.</w:t>
      </w:r>
    </w:p>
    <w:p w14:paraId="4217F501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chính:</w:t>
      </w:r>
    </w:p>
    <w:p w14:paraId="2C1EF91D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Xã Chư Á còn lại 1.446,67 ha diện tích tự nhiên và 5.883 nhân khẩu.</w:t>
      </w:r>
    </w:p>
    <w:p w14:paraId="3B478788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Thành phố Pleiku có 26.060,60 ha diện tích tự nhiên và 188.223 nhân khẩu, có 20 đơn vị hành chính trực thuộc bao gồm các phường: Diên Hồng, Ia Kring, Hội Thương, Hoa Lư, Tây Sơn, Thống Nhất, Hội Phú, Yên Đỗ, Yên Thế, Trà Bá, Thắng Lợi và các xã: Biển Hồ, Chư HDrông, An Phú, Trà Đa, Gào, Diên Phú, Tân Sơn, Ia Kênh, Chư Á.</w:t>
      </w:r>
    </w:p>
    <w:p w14:paraId="42273683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2. Điều chỉnh địa giới hành chính xã Ia Ke, xã Ia Hiao; thành lập xã Ayun Hạ, xã Chrôh Pơnan thuộc huyện Ayun Pa:</w:t>
      </w:r>
    </w:p>
    <w:p w14:paraId="75630BB7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Điều chỉnh 2.765 ha diện tích tự nhiên và 5.130 nhân khẩu của xã Ia Ke để thành lập xã Ayun Hạ.</w:t>
      </w:r>
    </w:p>
    <w:p w14:paraId="73C55A4C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Xã Ayun Hạ có 2.765 ha diện tích tự nhiên và 5.130 nhân khẩu.</w:t>
      </w:r>
    </w:p>
    <w:p w14:paraId="75260852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Địa giới hành chính xã Ayun Hạ: Đông giáp xã Ia AKe; Tây giáp huyện Chư Sê; Nam giáp xã Ia AKe và huyện Chư Sê; Bắc giáp xã Chư A Thai và huyện Chư Sê.</w:t>
      </w:r>
    </w:p>
    <w:p w14:paraId="4F1A3596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Điều chỉnh 2.158,5 ha diện tích tự nhiên và 3.708 nhân khẩu của xã Ia Hiao để thành lập xã Chrôh Pơnan.</w:t>
      </w:r>
    </w:p>
    <w:p w14:paraId="3B86A8D0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Xã Chrôh Pơnan có 2.158,5 ha diện tích tự nhiên và 3.708 nhân khẩu.</w:t>
      </w:r>
    </w:p>
    <w:p w14:paraId="38070DED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Địa giới hành chính xã Chrôh Pơnan: Đông giáp xã Ia Hiao; Tây giáp xã Ia Peng; Nam giáp xã Ia Hiao; Bắc giáp huyện Ia Pa và xã Ia Peng, xã Ia Yeng.</w:t>
      </w:r>
    </w:p>
    <w:p w14:paraId="01AE1930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chính:</w:t>
      </w:r>
    </w:p>
    <w:p w14:paraId="0F0902FC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Xã Ia Ke còn lại 3.163 ha diện tích tự nhiên và 5.331 nhân khẩu.</w:t>
      </w:r>
    </w:p>
    <w:p w14:paraId="67C42808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Đổi tên xã Ia Ke thành xã Ia Ake.</w:t>
      </w:r>
    </w:p>
    <w:p w14:paraId="6B40AB5F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Xã Ia Hiao còn lại 6.466,5 ha diện tích tự nhiên và 6.915 nhân khẩu.</w:t>
      </w:r>
    </w:p>
    <w:p w14:paraId="2AFB4E01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lastRenderedPageBreak/>
        <w:t>- Huyện Ayun Pa có 78.891,5 ha diện tích tự nhiên và 96.726 nhân khẩu, có 14 đơn vị hành chính trực thuộc bao gồm các xã: Ia Sol, Chư A Thai, Ia Piar, Ia Yeng, Ia Rtô, Ia Rbol, Ia Sao, Ia Peng, Ia Ake, Ia Hiao, Ayun Hạ, Chrôh Pơnan và các thị trấn Ayun Pa, Phú Thiện.</w:t>
      </w:r>
    </w:p>
    <w:p w14:paraId="05EC44D3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3. Điều chỉnh địa giới hành chính xã Ayun, xã Hra; thành lập xã Đak Jơ Ta, xã Đak Ta Ley thuộc huyện Mang Yang:</w:t>
      </w:r>
    </w:p>
    <w:p w14:paraId="5418F891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Điều chỉnh 596,86 ha diện tích tự nhiên và 74 nhân khẩu của xã Ayun về xã Hra quản lý.</w:t>
      </w:r>
    </w:p>
    <w:p w14:paraId="5D04A911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Điều chỉnh 11.587,76 ha diện tích tự nhiên và 2.237 nhân khẩu của xã Ayun để thành lập xã Đak Jơ Ta.</w:t>
      </w:r>
    </w:p>
    <w:p w14:paraId="16D6DB94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Xã Đak Jơ Ta có 11.587,76 ha diện tích tự nhiên và 2.237 nhân khẩu.</w:t>
      </w:r>
    </w:p>
    <w:p w14:paraId="4BB26D8B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Địa giới hành chính xã Đak Jơ Ta: Đông giáp xã Hra; Tây giáp xã Ayun; Nam giáp xã Hra; Bắc giáp huyện Đak Đoa và huyện Kbang.</w:t>
      </w:r>
    </w:p>
    <w:p w14:paraId="172150DB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Điều chỉnh 4.688,36 ha diện tích tự nhiên và 2.515 nhân khẩu của xã Hra để thành lập xã Đak Ta Ley.</w:t>
      </w:r>
    </w:p>
    <w:p w14:paraId="74278F7D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Xã Đak Ta Ley có 4.688,36 ha diện tích tự nhiên và 2.515 nhân khẩu.</w:t>
      </w:r>
    </w:p>
    <w:p w14:paraId="2CB89583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Địa giới hành chính xã Đak Ta Ley: Đông giáp xã Hra; Tây giáp xã Đăk Yă và xã Lơ Pang; Nam giáp xã Lơ Pang; Bắc giáp xã Ayun.</w:t>
      </w:r>
    </w:p>
    <w:p w14:paraId="404C9A08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chính:</w:t>
      </w:r>
    </w:p>
    <w:p w14:paraId="55BDFDC5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Xã Ayun còn lại 8.764,18 ha diện tích tự nhiên và 6.777 nhân khẩu.</w:t>
      </w:r>
    </w:p>
    <w:p w14:paraId="74BD58BD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Xã Hra còn lại 18.449,70 ha diện tích tự nhiên và 5.737 nhân khẩu.</w:t>
      </w:r>
    </w:p>
    <w:p w14:paraId="1F023343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- Huyện Mang Yang có 112.606,7 ha diện tích tự nhiên và 44.132 nhân khẩu, có 12 đơn vị hành chính trực thuộc bao gồm các xã: Đăk Yă, Đê Ar, Lơ Pang, Đăk Trôi, Kon Thụp, Kon Chiêng, Đak Drjăng, Ayun, Hra, Đak Jơ Ta, Đak Ta Ley và thị trấn Kon Dơng.</w:t>
      </w:r>
    </w:p>
    <w:p w14:paraId="32755AB2" w14:textId="77777777" w:rsidR="001242E2" w:rsidRPr="001242E2" w:rsidRDefault="001242E2" w:rsidP="001242E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r w:rsidRPr="001242E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bookmarkEnd w:id="4"/>
      <w:r w:rsidRPr="001242E2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5" w:name="dieu_2_name"/>
      <w:r w:rsidRPr="001242E2">
        <w:rPr>
          <w:rFonts w:ascii="Arial" w:eastAsia="Times New Roman" w:hAnsi="Arial" w:cs="Arial"/>
          <w:color w:val="000000"/>
          <w:sz w:val="18"/>
          <w:szCs w:val="18"/>
        </w:rPr>
        <w:t>Nghị định này có hiệu lực thi hành sau 15 ngày, kể từ ngày đăng Công báo. Mọi quy định trước đây trái Nghị định này đều bãi bỏ.</w:t>
      </w:r>
      <w:bookmarkEnd w:id="5"/>
    </w:p>
    <w:p w14:paraId="5B2531D5" w14:textId="77777777" w:rsidR="001242E2" w:rsidRPr="001242E2" w:rsidRDefault="001242E2" w:rsidP="001242E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r w:rsidRPr="001242E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bookmarkEnd w:id="6"/>
      <w:r w:rsidRPr="001242E2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" w:name="dieu_3_name"/>
      <w:r w:rsidRPr="001242E2">
        <w:rPr>
          <w:rFonts w:ascii="Arial" w:eastAsia="Times New Roman" w:hAnsi="Arial" w:cs="Arial"/>
          <w:color w:val="000000"/>
          <w:sz w:val="18"/>
          <w:szCs w:val="18"/>
        </w:rPr>
        <w:t>Bộ trưởng Bộ Nội vụ, Ủy ban nhân dân tỉnh Gia Lai và Thủ trưởng các cơ quan có liên quan chịu trách nhiệm thi hành Nghị định này./.</w:t>
      </w:r>
      <w:bookmarkEnd w:id="7"/>
    </w:p>
    <w:p w14:paraId="3CF5AA0C" w14:textId="77777777" w:rsidR="001242E2" w:rsidRPr="001242E2" w:rsidRDefault="001242E2" w:rsidP="001242E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242E2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1"/>
        <w:gridCol w:w="4349"/>
      </w:tblGrid>
      <w:tr w:rsidR="001242E2" w:rsidRPr="001242E2" w14:paraId="1E28772D" w14:textId="77777777" w:rsidTr="001242E2">
        <w:trPr>
          <w:tblCellSpacing w:w="0" w:type="dxa"/>
        </w:trPr>
        <w:tc>
          <w:tcPr>
            <w:tcW w:w="26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8956E4" w14:textId="77777777" w:rsidR="001242E2" w:rsidRPr="001242E2" w:rsidRDefault="001242E2" w:rsidP="001242E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42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73C13" w14:textId="77777777" w:rsidR="001242E2" w:rsidRPr="001242E2" w:rsidRDefault="001242E2" w:rsidP="001242E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CHÍNH PHỦ</w:t>
            </w:r>
            <w:r w:rsidRPr="001242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TƯỚNG</w:t>
            </w: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242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242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Nguyễn Tấn Dũng</w:t>
            </w:r>
          </w:p>
        </w:tc>
      </w:tr>
    </w:tbl>
    <w:p w14:paraId="1170BDC3" w14:textId="77777777" w:rsidR="00B75D57" w:rsidRDefault="00B75D57">
      <w:bookmarkStart w:id="8" w:name="_GoBack"/>
      <w:bookmarkEnd w:id="8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E2"/>
    <w:rsid w:val="001242E2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7C13"/>
  <w15:chartTrackingRefBased/>
  <w15:docId w15:val="{FA0A7B8A-FCCA-43F0-8DF1-A7729E4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2022-07-26T06:54:00Z</dcterms:created>
  <dcterms:modified xsi:type="dcterms:W3CDTF">2022-07-26T06:55:00Z</dcterms:modified>
</cp:coreProperties>
</file>