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HÀ TĨNH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Tĩnh, ngày 30 tháng 12 năm 2022</w:t>
            </w:r>
          </w:p>
        </w:tc>
      </w:tr>
    </w:tbl>
    <w:p w:rsidR="00000000" w:rsidRDefault="00000000">
      <w:pPr>
        <w:pStyle w:val="Heading1"/>
        <w:spacing w:before="120" w:after="0"/>
        <w:jc w:val="center"/>
      </w:pPr>
      <w:r>
        <w:rPr>
          <w:sz w:val="20"/>
        </w:rPr>
        <w:t> </w:t>
      </w:r>
    </w:p>
    <w:p w:rsidR="00000000" w:rsidRDefault="00000000">
      <w:pPr>
        <w:pStyle w:val="Heading1"/>
        <w:spacing w:before="120" w:after="0"/>
        <w:jc w:val="center"/>
      </w:pPr>
      <w:bookmarkStart w:id="0" w:name="loai_1"/>
      <w:r>
        <w:rPr>
          <w:sz w:val="24"/>
        </w:rPr>
        <w:t>QUYẾT ĐỊNH</w:t>
      </w:r>
      <w:bookmarkEnd w:id="0"/>
    </w:p>
    <w:p w:rsidR="00000000" w:rsidRDefault="00000000">
      <w:pPr>
        <w:spacing w:before="120" w:after="280" w:afterAutospacing="1"/>
        <w:jc w:val="center"/>
      </w:pPr>
      <w:bookmarkStart w:id="1" w:name="loai_1_name"/>
      <w:r>
        <w:t>BAN HÀNH QUY CHẾ PHỐI HỢP XÁC ĐỊNH TÌNH TRẠNG NGHIỆN MA TÚY TRÊN ĐỊA BÀN TỈNH HÀ TĨNH</w:t>
      </w:r>
      <w:bookmarkEnd w:id="1"/>
    </w:p>
    <w:p w:rsidR="00000000" w:rsidRDefault="00000000">
      <w:pPr>
        <w:pStyle w:val="Heading1"/>
        <w:spacing w:before="120" w:after="0"/>
        <w:jc w:val="center"/>
      </w:pPr>
      <w:r>
        <w:rPr>
          <w:sz w:val="24"/>
        </w:rPr>
        <w:t>ỦY BAN NHÂN DÂN TỈNH HÀ TĨNH</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rsidR="00000000" w:rsidRDefault="00000000">
      <w:pPr>
        <w:spacing w:before="120" w:after="280" w:afterAutospacing="1"/>
      </w:pPr>
      <w:r>
        <w:rPr>
          <w:i/>
          <w:iCs/>
        </w:rPr>
        <w:t>Căn cứ Luật Phòng, chống ma túy ngày 30/3/2021;</w:t>
      </w:r>
    </w:p>
    <w:p w:rsidR="00000000" w:rsidRDefault="00000000">
      <w:pPr>
        <w:spacing w:before="120" w:after="280" w:afterAutospacing="1"/>
      </w:pPr>
      <w:r>
        <w:rPr>
          <w:i/>
          <w:iCs/>
        </w:rPr>
        <w:t>Căn cứ Nghị định số 109/2021/NĐ-CP ngày 08/12/2021 của Chính phủ quy định cơ sở y tế đủ điều kiện xác định tình trạng nghiện ma túy và hồ sơ, trình tự, thủ tục xác định tình trạng nghiện ma túy;</w:t>
      </w:r>
    </w:p>
    <w:p w:rsidR="00000000" w:rsidRDefault="00000000">
      <w:pPr>
        <w:spacing w:before="120" w:after="280" w:afterAutospacing="1"/>
      </w:pPr>
      <w:r>
        <w:rPr>
          <w:i/>
          <w:iCs/>
        </w:rPr>
        <w:t>Theo đề nghị của Sở Y tế tại Văn bản số 3663/SYT-NVY ngày 04/11/2022 và ý kiến thẩm định của Sở Tư pháp tại Văn bản số 366/BC-STP ngày 01/11/2022.</w:t>
      </w:r>
    </w:p>
    <w:p w:rsidR="00000000" w:rsidRDefault="00000000">
      <w:pPr>
        <w:pStyle w:val="Heading1"/>
        <w:spacing w:before="120" w:after="0"/>
        <w:jc w:val="center"/>
      </w:pPr>
      <w:r>
        <w:rPr>
          <w:sz w:val="24"/>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chế phối hợp xác định tình trạng nghiện ma túy trên địa bàn tỉnh Hà Tĩnh.</w:t>
      </w:r>
      <w:bookmarkEnd w:id="3"/>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Giao Sở Y tế chủ trì, phối hợp với các cơ quan, đơn vị, địa phương có liên quan tổ chức triển khai, hướng dẫn và kiểm tra việc thực hiện Quy chế này.</w:t>
      </w:r>
      <w:bookmarkEnd w:id="5"/>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Quyết định này có hiệu lực kể từ ngày 10/01/2023.</w:t>
      </w:r>
      <w:bookmarkEnd w:id="7"/>
    </w:p>
    <w:p w:rsidR="00000000" w:rsidRDefault="00000000">
      <w:pPr>
        <w:spacing w:before="120" w:after="280" w:afterAutospacing="1"/>
      </w:pPr>
      <w:r>
        <w:t>Chánh Văn phòng UBND tỉnh, Giám đốc Sở Y tế, Giám đốc Công an tỉnh, Chủ tịch UBND các huyện, thành phố, thị xã, Thủ trưởng các cơ quan, đơn vị,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Các Bộ: Y tế, Công an, LĐ-TB&amp;XH;</w:t>
            </w:r>
            <w:r>
              <w:rPr>
                <w:sz w:val="16"/>
              </w:rPr>
              <w:br/>
            </w:r>
            <w:r>
              <w:rPr>
                <w:sz w:val="16"/>
              </w:rPr>
              <w:lastRenderedPageBreak/>
              <w:t>- Cục Kiểm tra văn bản QPPL - Bộ Tư pháp;</w:t>
            </w:r>
            <w:r>
              <w:rPr>
                <w:sz w:val="16"/>
              </w:rPr>
              <w:br/>
              <w:t>- Thường trực: Tỉnh ủy, HĐND tỉnh;</w:t>
            </w:r>
            <w:r>
              <w:rPr>
                <w:sz w:val="16"/>
              </w:rPr>
              <w:br/>
              <w:t>- Chủ tịch, các PCT UBND tỉnh;</w:t>
            </w:r>
            <w:r>
              <w:rPr>
                <w:sz w:val="16"/>
              </w:rPr>
              <w:br/>
              <w:t>- Văn phòng: Tỉnh ủy, Đoàn ĐBQH và HĐND tỉnh;</w:t>
            </w:r>
            <w:r>
              <w:rPr>
                <w:sz w:val="16"/>
              </w:rPr>
              <w:br/>
              <w:t>- Sở Tư pháp;</w:t>
            </w:r>
            <w:r>
              <w:rPr>
                <w:sz w:val="16"/>
              </w:rPr>
              <w:br/>
              <w:t>- PCVP Trần Tuấn Nghĩa;</w:t>
            </w:r>
            <w:r>
              <w:rPr>
                <w:sz w:val="16"/>
              </w:rPr>
              <w:br/>
              <w:t>- Trung tâm CB-TH tỉnh;</w:t>
            </w:r>
            <w:r>
              <w:rPr>
                <w:sz w:val="16"/>
              </w:rPr>
              <w:br/>
              <w:t>- Cổng thông tin điện tử tỉnh;</w:t>
            </w:r>
            <w:r>
              <w:rPr>
                <w:sz w:val="16"/>
              </w:rPr>
              <w:br/>
              <w:t>- Lưu: VT, VX1.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lastRenderedPageBreak/>
              <w:t>TM. ỦY BAN NHÂN DÂN</w:t>
            </w:r>
            <w:r>
              <w:rPr>
                <w:b/>
                <w:bCs/>
              </w:rPr>
              <w:br/>
              <w:t>KT. CHỦ TỊCH</w:t>
            </w:r>
            <w:r>
              <w:rPr>
                <w:b/>
                <w:bCs/>
              </w:rPr>
              <w:br/>
              <w:t>PHÓ CHỦ TỊCH</w:t>
            </w:r>
            <w:r>
              <w:rPr>
                <w:b/>
                <w:bCs/>
              </w:rPr>
              <w:br/>
            </w:r>
            <w:r>
              <w:rPr>
                <w:b/>
                <w:bCs/>
              </w:rPr>
              <w:lastRenderedPageBreak/>
              <w:br/>
            </w:r>
            <w:r>
              <w:rPr>
                <w:b/>
                <w:bCs/>
              </w:rPr>
              <w:br/>
            </w:r>
            <w:r>
              <w:rPr>
                <w:b/>
                <w:bCs/>
              </w:rPr>
              <w:br/>
            </w:r>
            <w:r>
              <w:rPr>
                <w:b/>
                <w:bCs/>
              </w:rPr>
              <w:br/>
              <w:t>Lê Ngọc Châu</w:t>
            </w:r>
          </w:p>
        </w:tc>
      </w:tr>
    </w:tbl>
    <w:p w:rsidR="00000000" w:rsidRDefault="00000000">
      <w:pPr>
        <w:pStyle w:val="Heading1"/>
        <w:spacing w:before="120" w:after="0"/>
        <w:jc w:val="center"/>
      </w:pPr>
      <w:r>
        <w:rPr>
          <w:sz w:val="20"/>
        </w:rPr>
        <w:lastRenderedPageBreak/>
        <w:t> </w:t>
      </w:r>
    </w:p>
    <w:p w:rsidR="00000000" w:rsidRDefault="00000000">
      <w:pPr>
        <w:pStyle w:val="Heading1"/>
        <w:spacing w:before="120" w:after="0"/>
        <w:jc w:val="center"/>
      </w:pPr>
      <w:bookmarkStart w:id="8" w:name="loai_2"/>
      <w:r>
        <w:rPr>
          <w:sz w:val="24"/>
        </w:rPr>
        <w:t>QUY CHẾ</w:t>
      </w:r>
      <w:bookmarkEnd w:id="8"/>
    </w:p>
    <w:p w:rsidR="00000000" w:rsidRDefault="00000000">
      <w:pPr>
        <w:spacing w:before="120" w:after="280" w:afterAutospacing="1"/>
        <w:jc w:val="center"/>
      </w:pPr>
      <w:bookmarkStart w:id="9" w:name="loai_2_name"/>
      <w:r>
        <w:t>PHỐI HỢP XÁC ĐỊNH TÌNH TRẠNG NGHIỆN MA TÚY TRÊN ĐỊA BÀN TỈNH HÀ TĨNH</w:t>
      </w:r>
      <w:bookmarkEnd w:id="9"/>
      <w:r>
        <w:br/>
      </w:r>
      <w:r>
        <w:rPr>
          <w:i/>
          <w:iCs/>
        </w:rPr>
        <w:t>(Kèm theo Quyết định số 41/2022/QĐ-UBND ngày 30/12/2022 của UBND tỉnh Hà Tĩnh)</w:t>
      </w:r>
    </w:p>
    <w:p w:rsidR="00000000" w:rsidRDefault="00000000">
      <w:pPr>
        <w:pStyle w:val="Heading1"/>
        <w:spacing w:before="120" w:after="0"/>
      </w:pPr>
      <w:bookmarkStart w:id="10" w:name="chuong_1"/>
      <w:r>
        <w:rPr>
          <w:sz w:val="20"/>
        </w:rPr>
        <w:t>Chương I</w:t>
      </w:r>
      <w:bookmarkEnd w:id="10"/>
    </w:p>
    <w:p w:rsidR="00000000" w:rsidRDefault="00000000">
      <w:pPr>
        <w:spacing w:before="120" w:after="280" w:afterAutospacing="1"/>
        <w:jc w:val="center"/>
      </w:pPr>
      <w:bookmarkStart w:id="11" w:name="chuong_1_name"/>
      <w:r>
        <w:rPr>
          <w:b/>
          <w:bCs/>
        </w:rPr>
        <w:t>NHỮNG QUY ĐỊNH CHUNG</w:t>
      </w:r>
      <w:bookmarkEnd w:id="11"/>
    </w:p>
    <w:p w:rsidR="00000000" w:rsidRDefault="00000000">
      <w:pPr>
        <w:pStyle w:val="Heading1"/>
        <w:spacing w:before="120" w:after="0"/>
      </w:pPr>
      <w:bookmarkStart w:id="12" w:name="dieu_1_1"/>
      <w:r>
        <w:rPr>
          <w:sz w:val="20"/>
        </w:rPr>
        <w:t>Điều 1. Phạm vi điều chỉnh và đối tượng áp dụng</w:t>
      </w:r>
      <w:bookmarkEnd w:id="12"/>
    </w:p>
    <w:p w:rsidR="00000000" w:rsidRDefault="00000000">
      <w:pPr>
        <w:spacing w:before="120" w:after="280" w:afterAutospacing="1"/>
      </w:pPr>
      <w:r>
        <w:t>1. Phạm vi điều chỉnh</w:t>
      </w:r>
    </w:p>
    <w:p w:rsidR="00000000" w:rsidRDefault="00000000">
      <w:pPr>
        <w:spacing w:before="120" w:after="280" w:afterAutospacing="1"/>
      </w:pPr>
      <w:r>
        <w:t>a) Quy chế này quy định một số nội dung trong phối hợp thực hiện xác định tình trạng nghiện ma túy trên địa bàn tỉnh Hà Tĩnh.</w:t>
      </w:r>
    </w:p>
    <w:p w:rsidR="00000000" w:rsidRDefault="00000000">
      <w:pPr>
        <w:spacing w:before="120" w:after="280" w:afterAutospacing="1"/>
      </w:pPr>
      <w:r>
        <w:t>b) Các nội dung liên quan đến việc xác định tình trạng nghiện ma túy không quy định tại Quy chế này thì áp dụng theo quy định của các văn bản quy phạm pháp luật hiện hành.</w:t>
      </w:r>
    </w:p>
    <w:p w:rsidR="00000000" w:rsidRDefault="00000000">
      <w:pPr>
        <w:spacing w:before="120" w:after="280" w:afterAutospacing="1"/>
      </w:pPr>
      <w:r>
        <w:t>2. Đối tượng áp dụng</w:t>
      </w:r>
    </w:p>
    <w:p w:rsidR="00000000" w:rsidRDefault="00000000">
      <w:pPr>
        <w:spacing w:before="120" w:after="280" w:afterAutospacing="1"/>
      </w:pPr>
      <w:r>
        <w:t>a) Các cơ quan, tổ chức, cá nhân có liên quan tham gia vào quy trình xác định tình trạng nghiện ma túy.</w:t>
      </w:r>
    </w:p>
    <w:p w:rsidR="00000000" w:rsidRDefault="00000000">
      <w:pPr>
        <w:spacing w:before="120" w:after="280" w:afterAutospacing="1"/>
      </w:pPr>
      <w:r>
        <w:t>b) Cá nhân và gia đình của người thuộc diện cần phải xác định tình trạng nghiện ma túy.</w:t>
      </w:r>
    </w:p>
    <w:p w:rsidR="00000000" w:rsidRDefault="00000000">
      <w:pPr>
        <w:pStyle w:val="Heading1"/>
        <w:spacing w:before="120" w:after="0"/>
      </w:pPr>
      <w:bookmarkStart w:id="13" w:name="dieu_2_1"/>
      <w:r>
        <w:rPr>
          <w:sz w:val="20"/>
        </w:rPr>
        <w:t>Điều 2. Nguyên tắc phối hợp</w:t>
      </w:r>
      <w:bookmarkEnd w:id="13"/>
    </w:p>
    <w:p w:rsidR="00000000" w:rsidRDefault="00000000">
      <w:pPr>
        <w:spacing w:before="120" w:after="280" w:afterAutospacing="1"/>
      </w:pPr>
      <w:r>
        <w:t>1. Việc xác định tình trạng nghiện ma túy phải tuân thủ Hiến pháp, pháp luật, các quy định của Luật Phòng, chống ma túy và các văn bản hướng dẫn thi hành; bảo đảm sự thống nhất từ cấp tỉnh đến cấp cơ sở; thực hiện đúng chức năng, nhiệm vụ, quyền hạn của mỗi cơ quan, đơn vị, địa phương.</w:t>
      </w:r>
    </w:p>
    <w:p w:rsidR="00000000" w:rsidRDefault="00000000">
      <w:pPr>
        <w:spacing w:before="120" w:after="280" w:afterAutospacing="1"/>
      </w:pPr>
      <w:r>
        <w:t>2. Chủ động, tích cực, kịp thời, trách nhiệm, thống nhất, chặt chẽ, chính xác, hiệu quả khi xử lý, giải quyết các vấn đề liên quan đến hoạt động phối hợp xác định tình trạng nghiện ma túy.</w:t>
      </w:r>
    </w:p>
    <w:p w:rsidR="00000000" w:rsidRDefault="00000000">
      <w:pPr>
        <w:spacing w:before="120" w:after="280" w:afterAutospacing="1"/>
      </w:pPr>
      <w:r>
        <w:t>3. Có sự phân công, phân định trách nhiệm cụ thể, phù hợp với chức năng nhiệm vụ của từng cơ quan, đơn vị, địa phương.</w:t>
      </w:r>
    </w:p>
    <w:p w:rsidR="00000000" w:rsidRDefault="00000000">
      <w:pPr>
        <w:pStyle w:val="Heading1"/>
        <w:spacing w:before="120" w:after="0"/>
      </w:pPr>
      <w:bookmarkStart w:id="14" w:name="dieu_3_1"/>
      <w:r>
        <w:rPr>
          <w:sz w:val="20"/>
        </w:rPr>
        <w:lastRenderedPageBreak/>
        <w:t>Điều 3. Phương thức phối hợp</w:t>
      </w:r>
      <w:bookmarkEnd w:id="14"/>
    </w:p>
    <w:p w:rsidR="00000000" w:rsidRDefault="00000000">
      <w:pPr>
        <w:spacing w:before="120" w:after="280" w:afterAutospacing="1"/>
      </w:pPr>
      <w:r>
        <w:t>Căn cứ tính chất, nội dung công việc cần phối hợp với các cơ quan khác, cơ quan chủ trì quyết định áp dụng một trong các phương thức phối hợp sau:</w:t>
      </w:r>
    </w:p>
    <w:p w:rsidR="00000000" w:rsidRDefault="00000000">
      <w:pPr>
        <w:spacing w:before="120" w:after="280" w:afterAutospacing="1"/>
      </w:pPr>
      <w:r>
        <w:t>1. Trao đổi ý kiến, cung cấp thông tin bằng văn bản, email, điện thoại hoặc gửi hồ sơ đề nghị cơ quan phối hợp tham gia ý kiến.</w:t>
      </w:r>
    </w:p>
    <w:p w:rsidR="00000000" w:rsidRDefault="00000000">
      <w:pPr>
        <w:spacing w:before="120" w:after="280" w:afterAutospacing="1"/>
      </w:pPr>
      <w:r>
        <w:t>2. Tổ chức họp liên ngành để giải quyết những vấn đề phức tạp, chưa thống nhất, còn có nhiều ý kiến khác nhau.</w:t>
      </w:r>
    </w:p>
    <w:p w:rsidR="00000000" w:rsidRDefault="00000000">
      <w:pPr>
        <w:spacing w:before="120" w:after="280" w:afterAutospacing="1"/>
      </w:pPr>
      <w:r>
        <w:t>3. Tổ chức hội nghị sơ kết, tổng kết đánh giá việc thực hiện Quy chế.</w:t>
      </w:r>
    </w:p>
    <w:p w:rsidR="00000000" w:rsidRDefault="00000000">
      <w:pPr>
        <w:spacing w:before="120" w:after="280" w:afterAutospacing="1"/>
      </w:pPr>
      <w:r>
        <w:t>4. Các phương thức phối hợp khác theo quy định pháp luật.</w:t>
      </w:r>
    </w:p>
    <w:p w:rsidR="00000000" w:rsidRDefault="00000000">
      <w:pPr>
        <w:pStyle w:val="Heading1"/>
        <w:spacing w:before="120" w:after="0"/>
      </w:pPr>
      <w:bookmarkStart w:id="15" w:name="chuong_2"/>
      <w:r>
        <w:rPr>
          <w:sz w:val="20"/>
        </w:rPr>
        <w:t>Chương II</w:t>
      </w:r>
      <w:bookmarkEnd w:id="15"/>
    </w:p>
    <w:p w:rsidR="00000000" w:rsidRDefault="00000000">
      <w:pPr>
        <w:spacing w:before="120" w:after="280" w:afterAutospacing="1"/>
        <w:jc w:val="center"/>
      </w:pPr>
      <w:bookmarkStart w:id="16" w:name="chuong_2_name"/>
      <w:r>
        <w:rPr>
          <w:b/>
          <w:bCs/>
        </w:rPr>
        <w:t>NỘI DUNG PHỐI HỢP</w:t>
      </w:r>
      <w:bookmarkEnd w:id="16"/>
    </w:p>
    <w:p w:rsidR="00000000" w:rsidRDefault="00000000">
      <w:pPr>
        <w:pStyle w:val="Heading1"/>
        <w:spacing w:before="120" w:after="0"/>
      </w:pPr>
      <w:bookmarkStart w:id="17" w:name="dieu_4"/>
      <w:r>
        <w:rPr>
          <w:sz w:val="20"/>
        </w:rPr>
        <w:t>Điều 4. Phối hợp trong công tác xây dựng văn bản quy phạm pháp luật</w:t>
      </w:r>
      <w:bookmarkEnd w:id="17"/>
    </w:p>
    <w:p w:rsidR="00000000" w:rsidRDefault="00000000">
      <w:pPr>
        <w:spacing w:before="120" w:after="280" w:afterAutospacing="1"/>
      </w:pPr>
      <w:r>
        <w:t>1. Sở Y tế chịu trách nhiệm rà soát các văn bản quy phạm pháp luật của Trung ương có liên quan để xác định các nội dung thuộc thẩm quyền HĐND tỉnh và UBND tỉnh quy định về các cơ chế, chính sách, nội dung liên quan đến công tác xác định tình trạng nghiện ma túy. Trường hợp có nội dung được giao quy định chi tiết thì Sở Y tế có trách nhiệm chủ trì tham mưu xây dựng nội dung dự thảo Nghị quyết trình HĐND tỉnh hoặc Quyết định của UBND tỉnh quy định về vấn đề này theo đúng quy trình, quy định xây dựng văn bản quy phạm pháp luật, quy chế làm việc.</w:t>
      </w:r>
    </w:p>
    <w:p w:rsidR="00000000" w:rsidRDefault="00000000">
      <w:pPr>
        <w:spacing w:before="120" w:after="280" w:afterAutospacing="1"/>
      </w:pPr>
      <w:r>
        <w:t>2. Công an tỉnh và các cơ quan liên quan; UBND các huyện, thành phố, thị xã có trách nhiệm tham gia vào công tác xây dựng văn bản quy phạm pháp luật khi có yêu cầu.</w:t>
      </w:r>
    </w:p>
    <w:p w:rsidR="00000000" w:rsidRDefault="00000000">
      <w:pPr>
        <w:pStyle w:val="Heading1"/>
        <w:spacing w:before="120" w:after="0"/>
      </w:pPr>
      <w:bookmarkStart w:id="18" w:name="dieu_5"/>
      <w:r>
        <w:rPr>
          <w:sz w:val="20"/>
        </w:rPr>
        <w:t>Điều 5. Phối hợp tổ chức tập huấn quy trình chuyên môn xác định tình trạng nghiện ma túy</w:t>
      </w:r>
      <w:bookmarkEnd w:id="18"/>
    </w:p>
    <w:p w:rsidR="00000000" w:rsidRDefault="00000000">
      <w:pPr>
        <w:spacing w:before="120" w:after="280" w:afterAutospacing="1"/>
      </w:pPr>
      <w:r>
        <w:t>1. Căn cứ nhu cầu tổ chức tập huấn chuyên môn xác định tình trạng nghiện ma túy, Sở Y tế có trách nhiệm xây dựng kế hoạch cụ thể để triển khai thực hiện.</w:t>
      </w:r>
    </w:p>
    <w:p w:rsidR="00000000" w:rsidRDefault="00000000">
      <w:pPr>
        <w:spacing w:before="120" w:after="280" w:afterAutospacing="1"/>
      </w:pPr>
      <w:r>
        <w:t>2. Sở Y tế hướng dẫn và giao nhiệm vụ cho các đơn vị có chức năng để tổ chức đào tạo, tập huấn chuyên môn về xác định tình trạng nghiện ma túy tại các cơ sở y tế trên địa bàn tỉnh.</w:t>
      </w:r>
    </w:p>
    <w:p w:rsidR="00000000" w:rsidRDefault="00000000">
      <w:pPr>
        <w:spacing w:before="120" w:after="280" w:afterAutospacing="1"/>
      </w:pPr>
      <w:r>
        <w:t>3. Công an tỉnh; UBND các huyện, thành phố, thị xã và các cơ quan, đơn vị liên quan có trách nhiệm cử cán bộ tham gia tập huấn chuyên môn, bồi dưỡng nâng cao kiến thức, kỹ năng xác định tình trạng nghiện ma túy.</w:t>
      </w:r>
    </w:p>
    <w:p w:rsidR="00000000" w:rsidRDefault="00000000">
      <w:pPr>
        <w:pStyle w:val="Heading1"/>
        <w:spacing w:before="120" w:after="0"/>
      </w:pPr>
      <w:bookmarkStart w:id="19" w:name="dieu_6"/>
      <w:r>
        <w:rPr>
          <w:sz w:val="20"/>
        </w:rPr>
        <w:t>Điều 6. Phối hợp tổ chức xác định tình trạng nghiện ma túy đối với người được đề nghị xác định tình trạng nghiện ma túy</w:t>
      </w:r>
      <w:bookmarkEnd w:id="19"/>
    </w:p>
    <w:p w:rsidR="00000000" w:rsidRDefault="00000000">
      <w:pPr>
        <w:spacing w:before="120" w:after="280" w:afterAutospacing="1"/>
      </w:pPr>
      <w:r>
        <w:t>1. Đối với người bị tạm giữ theo thủ tục hành chính được đề nghị xác định tình trạng nghiện ma túy tại nơi tạm giữ có cơ sở y tế đủ điều kiện</w:t>
      </w:r>
    </w:p>
    <w:p w:rsidR="00000000" w:rsidRDefault="00000000">
      <w:pPr>
        <w:spacing w:before="120" w:after="280" w:afterAutospacing="1"/>
      </w:pPr>
      <w:r>
        <w:lastRenderedPageBreak/>
        <w:t>a) Nơi tạm giữ thông báo cho cơ sở y tế đủ điều kiện trước khi gửi hồ sơ và chuyển người được đề nghị xác định tình trạng nghiện ma túy để cơ sở y tế đủ điều kiện chủ động, kịp thời lên kế hoạch bố trí cán bộ và các phương tiện theo dõi, xác định tình trạng nghiện ma túy.</w:t>
      </w:r>
    </w:p>
    <w:p w:rsidR="00000000" w:rsidRDefault="00000000">
      <w:pPr>
        <w:spacing w:before="120" w:after="280" w:afterAutospacing="1"/>
      </w:pPr>
      <w:r>
        <w:t>b) Sau khi có kết quả xác định tình trạng nghiện ma túy, cán bộ tạm giữ chịu trách nhiệm chuyển người được đề nghị xác định tình trạng nghiện ma túy trở về nơi tạm giữ.</w:t>
      </w:r>
    </w:p>
    <w:p w:rsidR="00000000" w:rsidRDefault="00000000">
      <w:pPr>
        <w:spacing w:before="120" w:after="280" w:afterAutospacing="1"/>
      </w:pPr>
      <w:r>
        <w:t>2. Đối với người bị tạm giữ theo thủ tục hành chính được đề nghị xác định tình trạng nghiện ma túy tại nơi tạm giữ không có cơ sở y tế đủ điều kiện</w:t>
      </w:r>
    </w:p>
    <w:p w:rsidR="00000000" w:rsidRDefault="00000000">
      <w:pPr>
        <w:spacing w:before="120" w:after="280" w:afterAutospacing="1"/>
      </w:pPr>
      <w:r>
        <w:t>a) Cơ quan công an thông báo cho cơ sở y tế đủ điều kiện xác định tình trạng nghiện ma túy trước khi gửi hồ sơ đề nghị xác định tình trạng nghiện ma túy để cơ sở y tế đủ điều kiện chủ động, kịp thời lên kế hoạch bố trí cán bộ và các phương tiện theo dõi, xác định tình trạng nghiện ma túy.</w:t>
      </w:r>
    </w:p>
    <w:p w:rsidR="00000000" w:rsidRDefault="00000000">
      <w:pPr>
        <w:spacing w:before="120" w:after="280" w:afterAutospacing="1"/>
      </w:pPr>
      <w:r>
        <w:t>b) Cơ quan công an bố trí nơi làm việc cho cán bộ xác định tình trạng nghiện ma túy trong quá trình thực hiện xác định tình trạng nghiện ma túy tại nơi tạm giữ.</w:t>
      </w:r>
    </w:p>
    <w:p w:rsidR="00000000" w:rsidRDefault="00000000">
      <w:pPr>
        <w:spacing w:before="120" w:after="280" w:afterAutospacing="1"/>
      </w:pPr>
      <w:r>
        <w:t>c) Cơ sở y tế cử cán bộ y tế đến nơi tạm giữ đảm bảo đúng thời hạn quy định, đủ thành phần và đảm bảo các phương tiện để thực hiện xác định tình trạng nghiện ma túy.</w:t>
      </w:r>
    </w:p>
    <w:p w:rsidR="00000000" w:rsidRDefault="00000000">
      <w:pPr>
        <w:spacing w:before="120" w:after="280" w:afterAutospacing="1"/>
      </w:pPr>
      <w:r>
        <w:t>3. Đối với người không bị tạm giữ theo thủ tục hành chính được đề nghị xác định tình trạng nghiện ma túy thực hiện tại cơ sở y tế đủ điều kiện hoặc địa điểm do cơ quan công an đề nghị xác định tình trạng nghiện ma túy thống nhất với cơ sở y tế lựa chọn.</w:t>
      </w:r>
    </w:p>
    <w:p w:rsidR="00000000" w:rsidRDefault="00000000">
      <w:pPr>
        <w:spacing w:before="120" w:after="280" w:afterAutospacing="1"/>
      </w:pPr>
      <w:r>
        <w:t>a) Phối hợp xác định tình trạng nghiện ma túy tại cơ sở y tế đủ điều kiện</w:t>
      </w:r>
    </w:p>
    <w:p w:rsidR="00000000" w:rsidRDefault="00000000">
      <w:pPr>
        <w:spacing w:before="120" w:after="280" w:afterAutospacing="1"/>
      </w:pPr>
      <w:r>
        <w:t>- Cơ quan công an thông báo cho cơ sở y tế đủ điều kiện trước khi gửi hồ sơ và chuyển người được đề nghị xác định tình trạng nghiện ma túy để cơ sở y tế đủ điều kiện chủ động, kịp thời lên kế hoạch bố trí cán bộ và các phương tiện theo dõi, xác định tình trạng nghiện ma túy.</w:t>
      </w:r>
    </w:p>
    <w:p w:rsidR="00000000" w:rsidRDefault="00000000">
      <w:pPr>
        <w:spacing w:before="120" w:after="280" w:afterAutospacing="1"/>
      </w:pPr>
      <w:r>
        <w:t>- Chuyển người được xác định tình trạng nghiện ma túy về địa điểm cơ quan công an quản lý ngay sau khi có kết quả xác định tình trạng nghiện.</w:t>
      </w:r>
    </w:p>
    <w:p w:rsidR="00000000" w:rsidRDefault="00000000">
      <w:pPr>
        <w:spacing w:before="120" w:after="280" w:afterAutospacing="1"/>
      </w:pPr>
      <w:r>
        <w:t>b) Phối hợp xác định tình trạng nghiện ma túy tại địa điểm do cơ quan công an đề nghị xác định tình trạng nghiện ma túy thống nhất với cơ sở y tế lựa chọn.</w:t>
      </w:r>
    </w:p>
    <w:p w:rsidR="00000000" w:rsidRDefault="00000000">
      <w:pPr>
        <w:spacing w:before="120" w:after="280" w:afterAutospacing="1"/>
      </w:pPr>
      <w:r>
        <w:t>- Cơ quan công an trao đổi với cơ sở y tế đủ điều kiện thống nhất địa điểm xác định tình trạng nghiện ma túy trước khi gửi hồ sơ đề nghị xác định tình trạng nghiện ma túy để cơ sở y tế chủ động, kịp thời lên kế hoạch bố trí cán bộ và các phương tiện theo dõi, xác định tình trạng nghiện ma túy.</w:t>
      </w:r>
    </w:p>
    <w:p w:rsidR="00000000" w:rsidRDefault="00000000">
      <w:pPr>
        <w:spacing w:before="120" w:after="280" w:afterAutospacing="1"/>
      </w:pPr>
      <w:r>
        <w:t>- Cơ sở y tế đủ điều kiện cử cán bộ y tế đến địa điểm được lựa chọn đảm bảo đúng thời hạn quy định, đủ thành phần và đảm bảo các phương tiện để thực hiện xác định tình trạng nghiện ma túy.</w:t>
      </w:r>
    </w:p>
    <w:p w:rsidR="00000000" w:rsidRDefault="00000000">
      <w:pPr>
        <w:spacing w:before="120" w:after="280" w:afterAutospacing="1"/>
      </w:pPr>
      <w:r>
        <w:lastRenderedPageBreak/>
        <w:t>- Cơ quan công an chủ trì, phối hợp với cơ sở y tế đảm bảo đủ các điều kiện cần thiết về địa điểm cho việc thực hiện xác định tình trạng nghiện ma túy.</w:t>
      </w:r>
    </w:p>
    <w:p w:rsidR="00000000" w:rsidRDefault="00000000">
      <w:pPr>
        <w:pStyle w:val="Heading1"/>
        <w:spacing w:before="120" w:after="0"/>
      </w:pPr>
      <w:bookmarkStart w:id="20" w:name="dieu_7"/>
      <w:r>
        <w:rPr>
          <w:sz w:val="20"/>
        </w:rPr>
        <w:t>Điều 7. Phối hợp trong việc đảm bảo an ninh trật tự trong quá trình xác định tình trạng nghiện ma túy</w:t>
      </w:r>
      <w:bookmarkEnd w:id="20"/>
    </w:p>
    <w:p w:rsidR="00000000" w:rsidRDefault="00000000">
      <w:pPr>
        <w:spacing w:before="120" w:after="280" w:afterAutospacing="1"/>
      </w:pPr>
      <w:r>
        <w:t>1. Cơ quan công an đề nghị xác định tình trạng nghiện ma túy có trách nhiệm cử cán bộ trực gác, bảo vệ tại địa điểm xác định tình trạng nghiện ma túy để đảm bảo an ninh, trật tự trong quá trình xác định tình trạng nghiện ma túy. Đối với trường hợp tự nguyện xác định tình trạng nghiện ma túy, cơ sở y tế có trách nhiệm kịp thời thông báo đến cơ quan công an gần nhất để phối hợp khi nhận thấy các nguy cơ về mất an ninh, trật tự trong quá trình xác định tình trạng nghiện ma túy.</w:t>
      </w:r>
    </w:p>
    <w:p w:rsidR="00000000" w:rsidRDefault="00000000">
      <w:pPr>
        <w:spacing w:before="120" w:after="280" w:afterAutospacing="1"/>
      </w:pPr>
      <w:r>
        <w:t>2. Cơ sở y tế phối hợp với cán bộ công an trực, gác theo dõi đối tượng được xác định tình trạng nghiện ma túy, nếu có biểu hiện gây mất trật tự, đe dọa, hành hung cán bộ y tế xác định tình trạng nghiện ma túy, báo cáo ngay cho công an trực gác xử lý đảm bảo kịp thời.</w:t>
      </w:r>
    </w:p>
    <w:p w:rsidR="00000000" w:rsidRDefault="00000000">
      <w:pPr>
        <w:spacing w:before="120" w:after="280" w:afterAutospacing="1"/>
      </w:pPr>
      <w:r>
        <w:t>3. Cán bộ công an phụ trách quản lý đối tượng được đề nghị xác định tình trạng nghiện ma túy có trách nhiệm phối hợp với cơ sở y tế xác định tình trạng nghiện ma túy xử lý các tình huống về biểu hiện của hội chứng cai (thiếu ma túy) đảm bảo an toàn, an ninh trong suốt quá trình tạm giữ, chuyển người từ nơi tạm giữ đến cơ sở y tế xác định tình trạng nghiện ma túy.</w:t>
      </w:r>
    </w:p>
    <w:p w:rsidR="00000000" w:rsidRDefault="00000000">
      <w:pPr>
        <w:pStyle w:val="Heading1"/>
        <w:spacing w:before="120" w:after="0"/>
      </w:pPr>
      <w:bookmarkStart w:id="21" w:name="chuong_3"/>
      <w:r>
        <w:rPr>
          <w:sz w:val="20"/>
        </w:rPr>
        <w:t>Chương III</w:t>
      </w:r>
      <w:bookmarkEnd w:id="21"/>
    </w:p>
    <w:p w:rsidR="00000000" w:rsidRDefault="00000000">
      <w:pPr>
        <w:spacing w:before="120" w:after="280" w:afterAutospacing="1"/>
        <w:jc w:val="center"/>
      </w:pPr>
      <w:bookmarkStart w:id="22" w:name="chuong_3_name"/>
      <w:r>
        <w:rPr>
          <w:b/>
          <w:bCs/>
        </w:rPr>
        <w:t>TỔ CHỨC THỰC HIỆN</w:t>
      </w:r>
      <w:bookmarkEnd w:id="22"/>
    </w:p>
    <w:p w:rsidR="00000000" w:rsidRDefault="00000000">
      <w:pPr>
        <w:pStyle w:val="Heading1"/>
        <w:spacing w:before="120" w:after="0"/>
      </w:pPr>
      <w:bookmarkStart w:id="23" w:name="dieu_8"/>
      <w:r>
        <w:rPr>
          <w:sz w:val="20"/>
        </w:rPr>
        <w:t>Điều 8. Trách nhiệm của Sở Y tế</w:t>
      </w:r>
      <w:bookmarkEnd w:id="23"/>
    </w:p>
    <w:p w:rsidR="00000000" w:rsidRDefault="00000000">
      <w:pPr>
        <w:spacing w:before="120" w:after="280" w:afterAutospacing="1"/>
      </w:pPr>
      <w:r>
        <w:t>1. Chỉ đạo, hướng dẫn các cơ sở y tế đủ điều kiện xác định tình trạng nghiện ma túy phối hợp với Công an các cấp làm tốt công tác xác định tình trạng nghiện ma túy theo đúng quy định tại Thông tư số 18/2021/TT-BYT ngày 16/11/2021 của Bộ trưởng Bộ Y tế quy định tiêu chuẩn chẩn đoán và quy trình chuyên môn để xác định tình trạng nghiện ma túy.</w:t>
      </w:r>
    </w:p>
    <w:p w:rsidR="00000000" w:rsidRDefault="00000000">
      <w:pPr>
        <w:spacing w:before="120" w:after="280" w:afterAutospacing="1"/>
      </w:pPr>
      <w:r>
        <w:t>2. Chủ trì, phối hợp với cơ quan, đơn vị liên quan công bố trên Cổng thông tin điện tử của tỉnh và của đơn vị về danh sách các cơ sở y tế đủ điều kiện được chỉ định xác định tình trạng nghiện ma túy thuộc thẩm quyền quản lý.</w:t>
      </w:r>
    </w:p>
    <w:p w:rsidR="00000000" w:rsidRDefault="00000000">
      <w:pPr>
        <w:spacing w:before="120" w:after="280" w:afterAutospacing="1"/>
      </w:pPr>
      <w:r>
        <w:t>3. Xây dựng dự toán kinh phí thực hiện việc xác định tình trạng nghiện ma túy tại các cơ sở y tế trên địa bàn tỉnh trình cấp có thẩm quyền xem xét, quyết định theo quy định của Luật Ngân sách nhà nước.</w:t>
      </w:r>
    </w:p>
    <w:p w:rsidR="00000000" w:rsidRDefault="00000000">
      <w:pPr>
        <w:spacing w:before="120" w:after="280" w:afterAutospacing="1"/>
      </w:pPr>
      <w:r>
        <w:t>4. Cơ quan đầu mối tổng hợp, báo cáo số liệu liên quan đến việc xác định tình trạng nghiện ma túy tại các cơ sở y tế xác định tình trạng nghiện ma túy trên địa bàn tỉnh.</w:t>
      </w:r>
    </w:p>
    <w:p w:rsidR="00000000" w:rsidRDefault="00000000">
      <w:pPr>
        <w:spacing w:before="120" w:after="280" w:afterAutospacing="1"/>
      </w:pPr>
      <w:r>
        <w:t>5. Thực hiện thanh tra, kiểm tra, giải quyết khiếu nại, tố cáo và xử lý vi phạm trong quá trình tiến hành xác định tình trạng nghiện ma túy theo quy định.</w:t>
      </w:r>
    </w:p>
    <w:p w:rsidR="00000000" w:rsidRDefault="00000000">
      <w:pPr>
        <w:pStyle w:val="Heading1"/>
        <w:spacing w:before="120" w:after="0"/>
      </w:pPr>
      <w:bookmarkStart w:id="24" w:name="dieu_9"/>
      <w:r>
        <w:rPr>
          <w:sz w:val="20"/>
        </w:rPr>
        <w:lastRenderedPageBreak/>
        <w:t>Điều 9. Trách nhiệm của Công an tỉnh</w:t>
      </w:r>
      <w:bookmarkEnd w:id="24"/>
    </w:p>
    <w:p w:rsidR="00000000" w:rsidRDefault="00000000">
      <w:pPr>
        <w:spacing w:before="120" w:after="280" w:afterAutospacing="1"/>
      </w:pPr>
      <w:r>
        <w:t>1. Chủ trì, phối hợp với Sở Y tế chỉ định cơ sở y tế thuộc ngành Công an đủ điều kiện xác định tình trạng nghiện ma túy cho các đối tượng quy định tại điểm a, b, c và d Khoản 1, Điều 27 Luật Phòng, chống ma túy theo địa bàn quản lý (nếu có). Chủ trì, phối hợp với cơ quan, đơn vị liên quan công bố trên Cổng thông tin điện tử của tỉnh và của đơn vị danh sách các cơ sở y tế đủ điều kiện được chỉ định xác định tình trạng nghiện ma túy thuộc thẩm quyền quản lý.</w:t>
      </w:r>
    </w:p>
    <w:p w:rsidR="00000000" w:rsidRDefault="00000000">
      <w:pPr>
        <w:spacing w:before="120" w:after="280" w:afterAutospacing="1"/>
      </w:pPr>
      <w:r>
        <w:t>2. Chỉ đạo việc phối hợp, bảo đảm an ninh, an toàn trong suốt quá trình xác định tình trạng nghiện ma túy (trừ trường hợp tự nguyện xác định tình trạng nghiện ma túy). Phối hợp kịp thời với các cơ quan chức năng tiến hành xác định, điều tra, xử lý các hành vi vi phạm pháp luật trong quá trình xác định tình trạng nghiện ma túy.</w:t>
      </w:r>
    </w:p>
    <w:p w:rsidR="00000000" w:rsidRDefault="00000000">
      <w:pPr>
        <w:spacing w:before="120" w:after="280" w:afterAutospacing="1"/>
      </w:pPr>
      <w:r>
        <w:t>3. Chỉ đạo cơ quan công an đề nghị xác định tình trạng nghiện ma túy cung cấp kịp thời, đầy đủ hồ sơ theo đúng quy định.</w:t>
      </w:r>
    </w:p>
    <w:p w:rsidR="00000000" w:rsidRDefault="00000000">
      <w:pPr>
        <w:spacing w:before="120" w:after="280" w:afterAutospacing="1"/>
      </w:pPr>
      <w:r>
        <w:t>4. Xây dựng dự toán kinh phí liên quan đến việc xác định tình trạng nghiện ma túy trên địa bàn tỉnh do cơ quan công an phụ trách tổng hợp trình cấp có thẩm quyền xem xét, quyết định theo quy định của Luật Ngân sách nhà nước.</w:t>
      </w:r>
    </w:p>
    <w:p w:rsidR="00000000" w:rsidRDefault="00000000">
      <w:pPr>
        <w:pStyle w:val="Heading1"/>
        <w:spacing w:before="120" w:after="0"/>
      </w:pPr>
      <w:bookmarkStart w:id="25" w:name="dieu_10"/>
      <w:r>
        <w:rPr>
          <w:sz w:val="20"/>
        </w:rPr>
        <w:t>Điều 10. Trách nhiệm của Sở Tài chính</w:t>
      </w:r>
      <w:bookmarkEnd w:id="25"/>
    </w:p>
    <w:p w:rsidR="00000000" w:rsidRDefault="00000000">
      <w:pPr>
        <w:spacing w:before="120" w:after="280" w:afterAutospacing="1"/>
      </w:pPr>
      <w:r>
        <w:t>1. Căn cứ dự toán kinh phí của Sở Y tế, Công an tỉnh, hàng năm, tham mưu cấp có thẩm quyền bố trí kinh phí thực hiện xác định tình trạng nghiện ma túy cho người được đề nghị xác định tình trạng nghiện ma túy theo phân cấp của Luật Ngân sách nhà nước.</w:t>
      </w:r>
    </w:p>
    <w:p w:rsidR="00000000" w:rsidRDefault="00000000">
      <w:pPr>
        <w:spacing w:before="120" w:after="280" w:afterAutospacing="1"/>
      </w:pPr>
      <w:r>
        <w:t>2. Chủ trì, phối hợp với Công an tỉnh, Sở Y tế trình cấp có thẩm quyền quy định nội dung chi, mức chi cho công tác xác định tình trạng nghiện theo phân cấp và quy định hiện hành.</w:t>
      </w:r>
    </w:p>
    <w:p w:rsidR="00000000" w:rsidRDefault="00000000">
      <w:pPr>
        <w:pStyle w:val="Heading1"/>
        <w:spacing w:before="120" w:after="0"/>
      </w:pPr>
      <w:bookmarkStart w:id="26" w:name="dieu_11"/>
      <w:r>
        <w:rPr>
          <w:sz w:val="20"/>
        </w:rPr>
        <w:t>Điều 11. Trách nhiệm của các sở, ban, ngành, đoàn thể cấp tỉnh có liên quan</w:t>
      </w:r>
      <w:bookmarkEnd w:id="26"/>
    </w:p>
    <w:p w:rsidR="00000000" w:rsidRDefault="00000000">
      <w:pPr>
        <w:spacing w:before="120" w:after="280" w:afterAutospacing="1"/>
      </w:pPr>
      <w:r>
        <w:t>Phối hợp tổ chức triển khai thực hiện Quy chế này theo chức năng, nhiệm vụ được giao.</w:t>
      </w:r>
    </w:p>
    <w:p w:rsidR="00000000" w:rsidRDefault="00000000">
      <w:pPr>
        <w:pStyle w:val="Heading1"/>
        <w:spacing w:before="120" w:after="0"/>
      </w:pPr>
      <w:bookmarkStart w:id="27" w:name="dieu_12"/>
      <w:r>
        <w:rPr>
          <w:sz w:val="20"/>
        </w:rPr>
        <w:t>Điều 12. Trách nhiệm của Ủy ban nhân dân các huyện, thành phố, thị xã</w:t>
      </w:r>
      <w:bookmarkEnd w:id="27"/>
    </w:p>
    <w:p w:rsidR="00000000" w:rsidRDefault="00000000">
      <w:pPr>
        <w:spacing w:before="120" w:after="280" w:afterAutospacing="1"/>
      </w:pPr>
      <w:r>
        <w:t>1. Chỉ đạo các ban, ngành, cơ quan, đơn vị liên quan chịu trách nhiệm triển khai thực hiện Quy chế này.</w:t>
      </w:r>
    </w:p>
    <w:p w:rsidR="00000000" w:rsidRDefault="00000000">
      <w:pPr>
        <w:spacing w:before="120" w:after="280" w:afterAutospacing="1"/>
      </w:pPr>
      <w:r>
        <w:t>2. Chỉ đạo Trung tâm Y tế các huyện, thành phố, thị xã tổ chức triển khai việc xác định tình trạng nghiện ma túy cho các đối tượng quy định tại điểm a, b, c và d, khoản 1, Điều 27 Luật Phòng, chống ma túy trên địa bàn quản lý theo quy định hiện hành.</w:t>
      </w:r>
    </w:p>
    <w:p w:rsidR="00000000" w:rsidRDefault="00000000">
      <w:pPr>
        <w:spacing w:before="120" w:after="280" w:afterAutospacing="1"/>
      </w:pPr>
      <w:r>
        <w:t>3. Chỉ đạo việc phối hợp, bảo đảm an ninh, an toàn cho cán bộ y tế làm công tác xác định tình trạng nghiện ma túy tại các cơ sở xác định tình trạng nghiện ma túy.</w:t>
      </w:r>
    </w:p>
    <w:p w:rsidR="00000000" w:rsidRDefault="00000000">
      <w:pPr>
        <w:pStyle w:val="Heading1"/>
        <w:spacing w:before="120" w:after="0"/>
      </w:pPr>
      <w:bookmarkStart w:id="28" w:name="dieu_13"/>
      <w:r>
        <w:rPr>
          <w:sz w:val="20"/>
        </w:rPr>
        <w:t>Điều 13. Trách nhiệm của cơ sở y tế đủ điều kiện xác định tình trạng nghiện ma túy</w:t>
      </w:r>
      <w:bookmarkEnd w:id="28"/>
    </w:p>
    <w:p w:rsidR="00000000" w:rsidRDefault="00000000">
      <w:pPr>
        <w:spacing w:before="120" w:after="280" w:afterAutospacing="1"/>
      </w:pPr>
      <w:r>
        <w:t>1. Cử cán bộ y tế làm công tác xác định tình trạng nghiện ma túy tham gia tập huấn, cập nhật kiến thức chuyên môn về xác định tình trạng nghiện ma túy.</w:t>
      </w:r>
    </w:p>
    <w:p w:rsidR="00000000" w:rsidRDefault="00000000">
      <w:pPr>
        <w:spacing w:before="120" w:after="280" w:afterAutospacing="1"/>
      </w:pPr>
      <w:r>
        <w:lastRenderedPageBreak/>
        <w:t>2. Phân công cán bộ y tế đáp ứng đủ điều kiện chuyên môn để xác định tình trạng nghiện ma túy.</w:t>
      </w:r>
    </w:p>
    <w:p w:rsidR="00000000" w:rsidRDefault="00000000">
      <w:pPr>
        <w:spacing w:before="120" w:after="280" w:afterAutospacing="1"/>
      </w:pPr>
      <w:r>
        <w:t>3. Tuân thủ các hướng dẫn chuyên môn của Bộ Y tế về xác định tình trạng nghiện ma túy.</w:t>
      </w:r>
    </w:p>
    <w:p w:rsidR="00000000" w:rsidRDefault="00000000">
      <w:pPr>
        <w:spacing w:before="120" w:after="280" w:afterAutospacing="1"/>
      </w:pPr>
      <w:r>
        <w:t>4. Thực hiện chế độ báo cáo theo quy định.</w:t>
      </w:r>
    </w:p>
    <w:p w:rsidR="00000000" w:rsidRDefault="00000000">
      <w:pPr>
        <w:pStyle w:val="Heading1"/>
        <w:spacing w:before="120" w:after="0"/>
      </w:pPr>
      <w:bookmarkStart w:id="29" w:name="dieu_14"/>
      <w:r>
        <w:rPr>
          <w:sz w:val="20"/>
        </w:rPr>
        <w:t>Điều 14. Điều khoản tham chiếu</w:t>
      </w:r>
      <w:bookmarkEnd w:id="29"/>
    </w:p>
    <w:p w:rsidR="00000000" w:rsidRDefault="00000000">
      <w:pPr>
        <w:spacing w:before="120" w:after="280" w:afterAutospacing="1"/>
      </w:pPr>
      <w:r>
        <w:t>Trong trường hợp các văn bản quy phạm pháp luật được viện dẫn tại Quy chế này được sửa đổi, bổ sung hoặc thay thế thì áp dụng theo văn bản quy phạm pháp luật mới.</w:t>
      </w:r>
    </w:p>
    <w:p w:rsidR="00000000" w:rsidRDefault="00000000">
      <w:pPr>
        <w:pStyle w:val="Heading1"/>
        <w:spacing w:before="120" w:after="0"/>
      </w:pPr>
      <w:bookmarkStart w:id="30" w:name="dieu_15"/>
      <w:r>
        <w:rPr>
          <w:sz w:val="20"/>
        </w:rPr>
        <w:t>Điều 15. Điều khoản thi hành</w:t>
      </w:r>
      <w:bookmarkEnd w:id="30"/>
    </w:p>
    <w:p w:rsidR="007C2741" w:rsidRDefault="00000000">
      <w:pPr>
        <w:spacing w:before="120" w:after="280" w:afterAutospacing="1"/>
      </w:pPr>
      <w:r>
        <w:t>Trong quá trình thực hiện Quy chế, trường hợp có khó khăn, vướng mắc phát sinh, các cơ quan, đơn vị, địa phương và các tổ chức, cá nhân có liên quan phản ánh về Sở Y tế để được hướng dẫn, giải quyết; trường hợp vượt thẩm quyền, Sở Y tế tổng hợp, báo cáo, đề xuất UBND tỉnh xem xét, xử lý theo quy định./.</w:t>
      </w:r>
    </w:p>
    <w:sectPr w:rsidR="007C27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F7"/>
    <w:rsid w:val="007C00F7"/>
    <w:rsid w:val="007C27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65A2233-A359-40C6-B10F-226F2890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2107</Words>
  <Characters>12013</Characters>
  <Application>Microsoft Office Word</Application>
  <DocSecurity>0</DocSecurity>
  <Lines>100</Lines>
  <Paragraphs>28</Paragraphs>
  <ScaleCrop>false</ScaleCrop>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2023-01-11T03:37:00Z</dcterms:created>
  <dcterms:modified xsi:type="dcterms:W3CDTF">2023-01-11T03:37:00Z</dcterms:modified>
</cp:coreProperties>
</file>