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06545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F3A879" w14:textId="77777777" w:rsidR="00000000" w:rsidRDefault="00000000">
            <w:pPr>
              <w:spacing w:before="120"/>
              <w:jc w:val="center"/>
            </w:pPr>
            <w:r>
              <w:rPr>
                <w:b/>
                <w:bCs/>
              </w:rPr>
              <w:t>ỦY BAN NHÂN DÂN</w:t>
            </w:r>
            <w:r>
              <w:br/>
            </w:r>
            <w:r>
              <w:rPr>
                <w:b/>
                <w:bCs/>
              </w:rP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92E27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F1186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DE12C7" w14:textId="77777777" w:rsidR="00000000" w:rsidRDefault="00000000">
            <w:pPr>
              <w:spacing w:before="120"/>
              <w:jc w:val="center"/>
            </w:pPr>
            <w: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83243A" w14:textId="77777777" w:rsidR="00000000" w:rsidRDefault="00000000">
            <w:pPr>
              <w:spacing w:before="120"/>
              <w:jc w:val="right"/>
            </w:pPr>
            <w:r>
              <w:rPr>
                <w:i/>
                <w:iCs/>
              </w:rPr>
              <w:t>Gia Lai, ngày 14 tháng 11 năm 2022</w:t>
            </w:r>
          </w:p>
        </w:tc>
      </w:tr>
    </w:tbl>
    <w:p w14:paraId="7E724BB3" w14:textId="77777777" w:rsidR="00000000" w:rsidRDefault="00000000">
      <w:pPr>
        <w:spacing w:before="120" w:after="280" w:afterAutospacing="1"/>
        <w:jc w:val="center"/>
      </w:pPr>
      <w:r>
        <w:rPr>
          <w:b/>
          <w:bCs/>
        </w:rPr>
        <w:t> </w:t>
      </w:r>
    </w:p>
    <w:p w14:paraId="01CF054F" w14:textId="77777777" w:rsidR="00000000" w:rsidRDefault="00000000">
      <w:pPr>
        <w:spacing w:before="120" w:after="280" w:afterAutospacing="1"/>
        <w:jc w:val="center"/>
      </w:pPr>
      <w:r>
        <w:rPr>
          <w:b/>
          <w:bCs/>
        </w:rPr>
        <w:t>QUYẾT ĐỊNH</w:t>
      </w:r>
    </w:p>
    <w:p w14:paraId="7E0B5986" w14:textId="77777777" w:rsidR="00000000" w:rsidRDefault="00000000">
      <w:pPr>
        <w:spacing w:before="120" w:after="280" w:afterAutospacing="1"/>
        <w:jc w:val="center"/>
      </w:pPr>
      <w:r>
        <w:t>PHÂN CẤP THẨM QUYỀN THỰC HIỆN VIỆC ĐĂNG KÝ PHƯƠNG TIỆN PHỤC VỤ VUI CHƠI, GIẢI TRÍ DƯỚI NƯỚC VÀ QUẢN LÝ PHƯƠNG TIỆN ĐƯỢC MIỄN ĐĂNG KÝ TRÊN ĐỊA BÀN TỈNH GIA LAI</w:t>
      </w:r>
    </w:p>
    <w:p w14:paraId="147661DF" w14:textId="77777777" w:rsidR="00000000" w:rsidRDefault="00000000">
      <w:pPr>
        <w:spacing w:before="120" w:after="280" w:afterAutospacing="1"/>
        <w:jc w:val="center"/>
      </w:pPr>
      <w:r>
        <w:rPr>
          <w:b/>
          <w:bCs/>
        </w:rPr>
        <w:t>ỦY BAN NHÂN DÂN TỈNH GIA LAI</w:t>
      </w:r>
    </w:p>
    <w:p w14:paraId="1C9559B1" w14:textId="77777777" w:rsidR="00000000" w:rsidRDefault="00000000">
      <w:pPr>
        <w:spacing w:before="120" w:after="280" w:afterAutospacing="1"/>
      </w:pPr>
      <w:r>
        <w:rPr>
          <w:i/>
          <w:iCs/>
        </w:rPr>
        <w:t>Căn cứ Luật Tổ chức chính quyền địa phương ngày 19 tháng 6 năm 2015;</w:t>
      </w:r>
    </w:p>
    <w:p w14:paraId="289E9F30"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684DBDA4" w14:textId="77777777" w:rsidR="00000000" w:rsidRDefault="00000000">
      <w:pPr>
        <w:spacing w:before="120" w:after="280" w:afterAutospacing="1"/>
      </w:pPr>
      <w:r>
        <w:rPr>
          <w:i/>
          <w:iCs/>
        </w:rPr>
        <w:t>Căn cứ Luật Ban hành văn bản quy phạm pháp luật ngày 22 tháng 6 năm 2015;</w:t>
      </w:r>
    </w:p>
    <w:p w14:paraId="0971282E"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551F19E4" w14:textId="77777777" w:rsidR="00000000" w:rsidRDefault="00000000">
      <w:pPr>
        <w:spacing w:before="120" w:after="280" w:afterAutospacing="1"/>
      </w:pPr>
      <w:r>
        <w:rPr>
          <w:i/>
          <w:iCs/>
        </w:rPr>
        <w:t>Căn cứ Luật Giao thông đường thủy nội địa ngày 15 tháng 6 năm 2004;</w:t>
      </w:r>
    </w:p>
    <w:p w14:paraId="25312DFA" w14:textId="77777777" w:rsidR="00000000" w:rsidRDefault="00000000">
      <w:pPr>
        <w:spacing w:before="120" w:after="280" w:afterAutospacing="1"/>
      </w:pPr>
      <w:r>
        <w:rPr>
          <w:i/>
          <w:iCs/>
        </w:rPr>
        <w:t>Căn cứ Luật Sửa đổi, bổ sung một số điều của Luật Giao thông đường thủy nội địa ngày 17 tháng 6 năm 2014;</w:t>
      </w:r>
    </w:p>
    <w:p w14:paraId="6ABD83BE" w14:textId="77777777" w:rsidR="00000000" w:rsidRDefault="00000000">
      <w:pPr>
        <w:spacing w:before="120" w:after="280" w:afterAutospacing="1"/>
      </w:pPr>
      <w:r>
        <w:rPr>
          <w:i/>
          <w:iCs/>
        </w:rPr>
        <w:t>Căn cứ Nghị định số 48/2019/NĐ-CP ngày 05 tháng 6 năm 2019 của Chính phủ quy định về quản lý hoạt động của phương tiện phục vụ vui chơi, giải trí dưới nước;</w:t>
      </w:r>
    </w:p>
    <w:p w14:paraId="03740B82" w14:textId="77777777" w:rsidR="00000000" w:rsidRDefault="00000000">
      <w:pPr>
        <w:spacing w:before="120" w:after="280" w:afterAutospacing="1"/>
      </w:pPr>
      <w:r>
        <w:rPr>
          <w:i/>
          <w:iCs/>
        </w:rPr>
        <w:t>Theo đề nghị của Giám đốc Sở Giao thông vận tải.</w:t>
      </w:r>
    </w:p>
    <w:p w14:paraId="15EA3AE4" w14:textId="77777777" w:rsidR="00000000" w:rsidRDefault="00000000">
      <w:pPr>
        <w:spacing w:before="120" w:after="280" w:afterAutospacing="1"/>
        <w:jc w:val="center"/>
      </w:pPr>
      <w:r>
        <w:rPr>
          <w:b/>
          <w:bCs/>
        </w:rPr>
        <w:t>QUYẾT ĐỊNH:</w:t>
      </w:r>
    </w:p>
    <w:p w14:paraId="55E20D4D" w14:textId="77777777" w:rsidR="00000000" w:rsidRDefault="00000000">
      <w:pPr>
        <w:spacing w:before="120" w:after="280" w:afterAutospacing="1"/>
      </w:pPr>
      <w:r>
        <w:rPr>
          <w:b/>
          <w:bCs/>
        </w:rPr>
        <w:t>Điều 1. Phạm vi điều chỉnh và đối tượng áp dụng</w:t>
      </w:r>
    </w:p>
    <w:p w14:paraId="5C251FF5" w14:textId="77777777" w:rsidR="00000000" w:rsidRDefault="00000000">
      <w:pPr>
        <w:spacing w:before="120" w:after="280" w:afterAutospacing="1"/>
      </w:pPr>
      <w:r>
        <w:t>1. Phạm vi điều chỉnh.</w:t>
      </w:r>
    </w:p>
    <w:p w14:paraId="1747E3CE" w14:textId="77777777" w:rsidR="00000000" w:rsidRDefault="00000000">
      <w:pPr>
        <w:spacing w:before="120" w:after="280" w:afterAutospacing="1"/>
      </w:pPr>
      <w:r>
        <w:t>Quyết định này quy định về phân cấp thẩm quyền thực hiện việc đăng ký phương tiện phục vụ vui chơi, giải trí dưới nước (sau đây viết là phương tiện) và quản lý phương tiện được miễn đăng ký trên địa bàn tỉnh Gia Lai.</w:t>
      </w:r>
    </w:p>
    <w:p w14:paraId="3BFB1B98" w14:textId="77777777" w:rsidR="00000000" w:rsidRDefault="00000000">
      <w:pPr>
        <w:spacing w:before="120" w:after="280" w:afterAutospacing="1"/>
      </w:pPr>
      <w:r>
        <w:t>2. Đối tượng áp dụng.</w:t>
      </w:r>
    </w:p>
    <w:p w14:paraId="2B5E742E" w14:textId="77777777" w:rsidR="00000000" w:rsidRDefault="00000000">
      <w:pPr>
        <w:spacing w:before="120" w:after="280" w:afterAutospacing="1"/>
      </w:pPr>
      <w:r>
        <w:lastRenderedPageBreak/>
        <w:t>a) Sở Giao thông vận tải.</w:t>
      </w:r>
    </w:p>
    <w:p w14:paraId="619BDA02" w14:textId="77777777" w:rsidR="00000000" w:rsidRDefault="00000000">
      <w:pPr>
        <w:spacing w:before="120" w:after="280" w:afterAutospacing="1"/>
      </w:pPr>
      <w:r>
        <w:t>b) Ủy ban nhân dân các huyện, thị xã và thành phố (sau đây viết là UBND cấp huyện).</w:t>
      </w:r>
    </w:p>
    <w:p w14:paraId="33075BA4" w14:textId="77777777" w:rsidR="00000000" w:rsidRDefault="00000000">
      <w:pPr>
        <w:spacing w:before="120" w:after="280" w:afterAutospacing="1"/>
      </w:pPr>
      <w:r>
        <w:t>c) Cơ quan, tổ chức, cá nhân khác có liên quan đến việc thực hiện đăng ký phương tiện và quản lý phương tiện được miễn đăng ký trên địa bàn tỉnh Gia Lai.</w:t>
      </w:r>
    </w:p>
    <w:p w14:paraId="3C535F0C" w14:textId="77777777" w:rsidR="00000000" w:rsidRDefault="00000000">
      <w:pPr>
        <w:spacing w:before="120" w:after="280" w:afterAutospacing="1"/>
      </w:pPr>
      <w:r>
        <w:rPr>
          <w:b/>
          <w:bCs/>
        </w:rPr>
        <w:t>Điều 2. Phân cấp thẩm quyền thực hiện việc đăng ký phương tiện và quản lý phương tiện được miễn đăng ký</w:t>
      </w:r>
    </w:p>
    <w:p w14:paraId="6572193D" w14:textId="77777777" w:rsidR="00000000" w:rsidRDefault="00000000">
      <w:pPr>
        <w:spacing w:before="120" w:after="280" w:afterAutospacing="1"/>
      </w:pPr>
      <w:r>
        <w:t>1. Sở Giao thông vận tải thực hiện việc đăng ký phương tiện.</w:t>
      </w:r>
    </w:p>
    <w:p w14:paraId="653F16BE" w14:textId="77777777" w:rsidR="00000000" w:rsidRDefault="00000000">
      <w:pPr>
        <w:spacing w:before="120" w:after="280" w:afterAutospacing="1"/>
      </w:pPr>
      <w:r>
        <w:t>2. UBND cấp huyện thực hiện quản lý phương tiện được miễn đăng ký trên địa bàn thuộc phạm vi quản lý.</w:t>
      </w:r>
    </w:p>
    <w:p w14:paraId="40587235" w14:textId="77777777" w:rsidR="00000000" w:rsidRDefault="00000000">
      <w:pPr>
        <w:spacing w:before="120" w:after="280" w:afterAutospacing="1"/>
      </w:pPr>
      <w:r>
        <w:rPr>
          <w:b/>
          <w:bCs/>
        </w:rPr>
        <w:t>Điều 3. Trách nhiệm thực hiện</w:t>
      </w:r>
    </w:p>
    <w:p w14:paraId="1C222669" w14:textId="77777777" w:rsidR="00000000" w:rsidRDefault="00000000">
      <w:pPr>
        <w:spacing w:before="120" w:after="280" w:afterAutospacing="1"/>
      </w:pPr>
      <w:r>
        <w:t>1. Trách nhiệm của Sở Giao thông vận tải</w:t>
      </w:r>
    </w:p>
    <w:p w14:paraId="652844BD" w14:textId="77777777" w:rsidR="00000000" w:rsidRDefault="00000000">
      <w:pPr>
        <w:spacing w:before="120" w:after="280" w:afterAutospacing="1"/>
      </w:pPr>
      <w:r>
        <w:t>a) Tổ chức thực hiện các thủ tục hành chính đối với việc thực hiện đăng ký phương tiện theo quy định của pháp luật.</w:t>
      </w:r>
    </w:p>
    <w:p w14:paraId="54E1E226" w14:textId="77777777" w:rsidR="00000000" w:rsidRDefault="00000000">
      <w:pPr>
        <w:spacing w:before="120" w:after="280" w:afterAutospacing="1"/>
      </w:pPr>
      <w:r>
        <w:t>b) Hướng dẫn UBND cấp huyện quản lý phương tiện được miễn đăng ký trên địa bàn thuộc phạm vi quản lý.</w:t>
      </w:r>
    </w:p>
    <w:p w14:paraId="78AD9D53" w14:textId="77777777" w:rsidR="00000000" w:rsidRDefault="00000000">
      <w:pPr>
        <w:spacing w:before="120" w:after="280" w:afterAutospacing="1"/>
      </w:pPr>
      <w:r>
        <w:t>2. Trách nhiệm của Sở Văn hóa, Thể thao và Du lịch</w:t>
      </w:r>
    </w:p>
    <w:p w14:paraId="37796AF8" w14:textId="77777777" w:rsidR="00000000" w:rsidRDefault="00000000">
      <w:pPr>
        <w:spacing w:before="120" w:after="280" w:afterAutospacing="1"/>
      </w:pPr>
      <w:r>
        <w:t>Phối hợp với Sở Giao thông vận tải và các cơ quan có liên quan trong thực hiện công tác quản lý hoạt động của phương tiện theo chức năng, nhiệm vụ.</w:t>
      </w:r>
    </w:p>
    <w:p w14:paraId="480982A3" w14:textId="77777777" w:rsidR="00000000" w:rsidRDefault="00000000">
      <w:pPr>
        <w:spacing w:before="120" w:after="280" w:afterAutospacing="1"/>
      </w:pPr>
      <w:r>
        <w:t>3. Trách nhiệm của UBND cấp huyện</w:t>
      </w:r>
    </w:p>
    <w:p w14:paraId="2FE57930" w14:textId="77777777" w:rsidR="00000000" w:rsidRDefault="00000000">
      <w:pPr>
        <w:spacing w:before="120" w:after="280" w:afterAutospacing="1"/>
      </w:pPr>
      <w:r>
        <w:t>a) Theo dõi tình hình hoạt động của phương tiện và phương tiện được miễn đăng ký trên địa bàn thuộc phạm vi quản lý, báo cáo Sở Giao thông vận tải theo quy định.</w:t>
      </w:r>
    </w:p>
    <w:p w14:paraId="1166F557" w14:textId="77777777" w:rsidR="00000000" w:rsidRDefault="00000000">
      <w:pPr>
        <w:spacing w:before="120" w:after="280" w:afterAutospacing="1"/>
      </w:pPr>
      <w:r>
        <w:t>b) Tổ chức tuyên truyền, phổ biến, giáo dục pháp luật về hoạt động đối với phương tiện, người lái phương tiện khi tham gia hoạt động vui chơi, giải trí dưới nước; kịp thời xử lý các sự cố, hành vi vi phạm pháp luật về an toàn giao thông đường thủy nội địa theo thẩm quyền.</w:t>
      </w:r>
    </w:p>
    <w:p w14:paraId="35DEC859" w14:textId="77777777" w:rsidR="00000000" w:rsidRDefault="00000000">
      <w:pPr>
        <w:spacing w:before="120" w:after="280" w:afterAutospacing="1"/>
      </w:pPr>
      <w:r>
        <w:rPr>
          <w:b/>
          <w:bCs/>
        </w:rPr>
        <w:t>Điều 4. Điều khoản thi hành</w:t>
      </w:r>
    </w:p>
    <w:p w14:paraId="3EB8CB95" w14:textId="77777777" w:rsidR="00000000" w:rsidRDefault="00000000">
      <w:pPr>
        <w:spacing w:before="120" w:after="280" w:afterAutospacing="1"/>
      </w:pPr>
      <w:r>
        <w:t>1. Quyết định này có hiệu lực thi hành kể từ ngày 24 tháng 11 năm 2022.</w:t>
      </w:r>
    </w:p>
    <w:p w14:paraId="5266F762" w14:textId="77777777" w:rsidR="00000000" w:rsidRDefault="00000000">
      <w:pPr>
        <w:spacing w:before="120" w:after="280" w:afterAutospacing="1"/>
      </w:pPr>
      <w:r>
        <w:t>2. Chánh Văn phòng Ủy ban nhân dân tỉnh; Thủ trưởng các sở, ban, ngành; Chủ tịch UBND cấp huyện; Thủ trưởng các cơ quan, tổ chức và cá nhân có liên quan chịu trách nhiệm thi hành Quyết định này./.</w:t>
      </w:r>
    </w:p>
    <w:p w14:paraId="532D45C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087D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DB3266" w14:textId="77777777" w:rsidR="00000000" w:rsidRDefault="00000000">
            <w:pPr>
              <w:spacing w:before="120"/>
            </w:pPr>
            <w:r>
              <w:rPr>
                <w:b/>
                <w:bCs/>
                <w:i/>
                <w:iCs/>
              </w:rPr>
              <w:br/>
              <w:t>Nơi nhận:</w:t>
            </w:r>
            <w:r>
              <w:rPr>
                <w:b/>
                <w:bCs/>
                <w:i/>
                <w:iCs/>
              </w:rPr>
              <w:br/>
            </w:r>
            <w:r>
              <w:rPr>
                <w:sz w:val="16"/>
              </w:rPr>
              <w:t>- Như Điều 4;</w:t>
            </w:r>
            <w:r>
              <w:rPr>
                <w:sz w:val="16"/>
              </w:rPr>
              <w:br/>
              <w:t>- Văn phòng Chính phủ;</w:t>
            </w:r>
            <w:r>
              <w:rPr>
                <w:sz w:val="16"/>
              </w:rPr>
              <w:br/>
              <w:t>- Bộ Giao thông vận tải;</w:t>
            </w:r>
            <w:r>
              <w:rPr>
                <w:sz w:val="16"/>
              </w:rPr>
              <w:br/>
              <w:t>- TTTU, TT HĐND tỉnh;</w:t>
            </w:r>
            <w:r>
              <w:rPr>
                <w:sz w:val="16"/>
              </w:rPr>
              <w:br/>
              <w:t>- Đoàn Đại biểu Quốc hội tỉnh;</w:t>
            </w:r>
            <w:r>
              <w:rPr>
                <w:sz w:val="16"/>
              </w:rPr>
              <w:br/>
              <w:t>- Ủy ban MTTQ Việt Nam tỉnh;</w:t>
            </w:r>
            <w:r>
              <w:rPr>
                <w:sz w:val="16"/>
              </w:rPr>
              <w:br/>
              <w:t>- Chủ tịch, các PCT UBND tỉnh;</w:t>
            </w:r>
            <w:r>
              <w:rPr>
                <w:sz w:val="16"/>
              </w:rPr>
              <w:br/>
              <w:t>- Cục Đường thủy nội địa Việt Nam;</w:t>
            </w:r>
            <w:r>
              <w:rPr>
                <w:sz w:val="16"/>
              </w:rPr>
              <w:br/>
              <w:t>- Cục Đăng kiểm Việt Nam;</w:t>
            </w:r>
            <w:r>
              <w:rPr>
                <w:sz w:val="16"/>
              </w:rPr>
              <w:br/>
              <w:t>- Cục Kiểm tra VBQPPL - Bộ Tư pháp;</w:t>
            </w:r>
            <w:r>
              <w:rPr>
                <w:sz w:val="16"/>
              </w:rPr>
              <w:br/>
              <w:t>- Vụ Pháp chế - Bộ Giao thông vận tải;</w:t>
            </w:r>
            <w:r>
              <w:rPr>
                <w:sz w:val="16"/>
              </w:rPr>
              <w:br/>
              <w:t>- Đài Phát thanh truyền hình tỉnh;</w:t>
            </w:r>
            <w:r>
              <w:rPr>
                <w:sz w:val="16"/>
              </w:rPr>
              <w:br/>
              <w:t>- Báo Gia Lai;</w:t>
            </w:r>
            <w:r>
              <w:rPr>
                <w:sz w:val="16"/>
              </w:rPr>
              <w:br/>
              <w:t>- Sở Tư pháp;</w:t>
            </w:r>
            <w:r>
              <w:rPr>
                <w:sz w:val="16"/>
              </w:rPr>
              <w:br/>
              <w:t>- Lãnh đạo Văn phòng UBND tỉnh;</w:t>
            </w:r>
            <w:r>
              <w:rPr>
                <w:sz w:val="16"/>
              </w:rPr>
              <w:br/>
              <w:t>- Cổng thông tin điện tử tỉnh;</w:t>
            </w:r>
            <w:r>
              <w:rPr>
                <w:sz w:val="16"/>
              </w:rPr>
              <w:br/>
              <w:t>- Lưu: VT, NC, CNXD.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2928A2" w14:textId="77777777"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Đỗ Tiến Đông</w:t>
            </w:r>
          </w:p>
        </w:tc>
      </w:tr>
    </w:tbl>
    <w:p w14:paraId="14C1CA99" w14:textId="77777777" w:rsidR="00EA1DDF" w:rsidRDefault="00000000">
      <w:pPr>
        <w:spacing w:before="120" w:after="280" w:afterAutospacing="1"/>
        <w:jc w:val="center"/>
      </w:pPr>
      <w:r>
        <w:t> </w:t>
      </w:r>
    </w:p>
    <w:sectPr w:rsidR="00EA1D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A9"/>
    <w:rsid w:val="00EA1DDF"/>
    <w:rsid w:val="00EB7F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50A0F"/>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2022-11-23T02:08:00Z</dcterms:created>
  <dcterms:modified xsi:type="dcterms:W3CDTF">2022-11-23T02:08:00Z</dcterms:modified>
</cp:coreProperties>
</file>