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1D03B990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5EB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>THÀNH PHỐ HÀ NỘI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499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0FB50C4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9A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3</w:t>
            </w:r>
            <w:r>
              <w:t>959</w:t>
            </w:r>
            <w:r>
              <w:rPr>
                <w:lang w:val="vi-VN"/>
              </w:rPr>
              <w:t xml:space="preserve">/QĐ-UBND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8FF9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 24 tháng 10 năm 2022</w:t>
            </w:r>
          </w:p>
        </w:tc>
      </w:tr>
    </w:tbl>
    <w:p w14:paraId="2FA53BA4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70EDC45D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6C93100E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ĐIỀU CHỈNH, BỔ SUNG KẾ HOẠCH SỬ DỤNG ĐẤT NĂM 2022 QUẬN CẦU GIẤY</w:t>
      </w:r>
    </w:p>
    <w:p w14:paraId="60DBD50E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THÀNH PHỐ HÀ NỘI</w:t>
      </w:r>
    </w:p>
    <w:p w14:paraId="6C89708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 và Luật sửa đổi, bổ sung một số điều của Luật Tổ chức Chính phủ và Luật Tổ chức Chính quyền địa phương số 47/2019/QH14 ngày 22/11/2019;</w:t>
      </w:r>
    </w:p>
    <w:p w14:paraId="6FAF8B5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Đất đai năm 2013;</w:t>
      </w:r>
    </w:p>
    <w:p w14:paraId="3C826D3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43/2014/NĐ-CP ngày 15/05/2014 của Chính phủ; Nghị định số 01/2017/NĐ-CP ngày 06/01/2017 của Chính phủ về sửa đổi bổ sung một số nghị định quy định chi tiết thi hành Luật Đất đai; Nghị định số 148/2020/NĐ-CP ngày 18 tháng 12 năm 2020 về việc sửa đổi, bổ sung một số nghị định quy định chi tiết thi hành Luật Đất đai;</w:t>
      </w:r>
    </w:p>
    <w:p w14:paraId="72A3B4C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01/2021/TT-BTNMT, ngày 12 tháng 4 năm 2021 của Bộ Tài nguyên và Môi trường về Quy định kỹ thuật việc lập, điều chỉnh quy hoạch, kế hoạch sử dụng đất;</w:t>
      </w:r>
    </w:p>
    <w:p w14:paraId="0D5A6D0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Xét đề nghị của Giám đốc Sở Tài nguyên và Môi trường tại Tờ trình số 7793/TTr-STNMT-QHKHSDĐ ngày 17/10/2022;</w:t>
      </w:r>
    </w:p>
    <w:p w14:paraId="6114F3B7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7BD69555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Điều chỉnh, bổ sung Kế hoạch sử dụng đất năm 2022 quận Cầu Giấy đã được UBND Thành phố phê duyệt tại Quyết định số 206/QĐ-UBND ngày 14/01/2022. Quyết định số 2927/QĐ-UBND ngày 17/8/2022 như sau:</w:t>
      </w:r>
    </w:p>
    <w:p w14:paraId="722BE69F" w14:textId="77777777" w:rsidR="00000000" w:rsidRDefault="00000000">
      <w:pPr>
        <w:spacing w:before="120" w:after="280" w:afterAutospacing="1"/>
      </w:pPr>
      <w:r>
        <w:rPr>
          <w:lang w:val="vi-VN"/>
        </w:rPr>
        <w:t>1. Bổ sung danh mục Kế hoạch sử dụng đất năm 2022 quận Cầu Giấy là: 01 dự án: Mở rộng trụ sở Bộ Công an tại số 47 Phạm Văn Đồng, phường Mai Dịch với diện tích 5,5ha;</w:t>
      </w:r>
    </w:p>
    <w:p w14:paraId="193B4EA3" w14:textId="77777777" w:rsidR="00000000" w:rsidRDefault="00000000">
      <w:pPr>
        <w:spacing w:before="120" w:after="280" w:afterAutospacing="1"/>
      </w:pPr>
      <w:r>
        <w:rPr>
          <w:lang w:val="vi-VN"/>
        </w:rPr>
        <w:t>2. Điều chỉnh diện tích các loại đất phân bổ trong năm 2022, cụ thể:</w:t>
      </w:r>
    </w:p>
    <w:p w14:paraId="134473D9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a. Chỉ tiêu sử dụng đất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266"/>
        <w:gridCol w:w="1168"/>
        <w:gridCol w:w="2077"/>
      </w:tblGrid>
      <w:tr w:rsidR="00000000" w14:paraId="5907E46C" w14:textId="77777777"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FAE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B30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 sử dụng đất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ED5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742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 (ha)</w:t>
            </w:r>
          </w:p>
        </w:tc>
      </w:tr>
      <w:tr w:rsidR="00000000" w14:paraId="6EDAC6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E9A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 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DDD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 TỰ NHIÊN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A56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0709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1.225,96</w:t>
            </w:r>
          </w:p>
        </w:tc>
      </w:tr>
      <w:tr w:rsidR="00000000" w14:paraId="0993E66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7BF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08FF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F1C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5D80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22,93</w:t>
            </w:r>
          </w:p>
        </w:tc>
      </w:tr>
      <w:tr w:rsidR="00000000" w14:paraId="2152174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83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6075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53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9E6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19,39</w:t>
            </w:r>
          </w:p>
        </w:tc>
      </w:tr>
      <w:tr w:rsidR="00000000" w14:paraId="1DFE6F4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152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01EF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phi nông nghiệp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115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A5BF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1.186,15</w:t>
            </w:r>
          </w:p>
        </w:tc>
      </w:tr>
      <w:tr w:rsidR="00000000" w14:paraId="581947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9C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7D16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an ninh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9C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CAN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BBD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22,03</w:t>
            </w:r>
          </w:p>
        </w:tc>
      </w:tr>
      <w:tr w:rsidR="00000000" w14:paraId="6EC6F6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3C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5C36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ở tại đô thị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7E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ODT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69C2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470,08</w:t>
            </w:r>
          </w:p>
        </w:tc>
      </w:tr>
      <w:tr w:rsidR="00000000" w14:paraId="11D1DCF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90E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360D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chưa sử dụng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70C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CSD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7D40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16,88</w:t>
            </w:r>
          </w:p>
        </w:tc>
      </w:tr>
    </w:tbl>
    <w:p w14:paraId="3B15B11D" w14:textId="77777777" w:rsidR="00000000" w:rsidRDefault="00000000">
      <w:pPr>
        <w:spacing w:before="120" w:after="280" w:afterAutospacing="1"/>
      </w:pPr>
      <w:r>
        <w:rPr>
          <w:lang w:val="vi-VN"/>
        </w:rPr>
        <w:t>b. Kế hoạch thu hồi đất các loại đất bổ sung năm 2022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5214"/>
        <w:gridCol w:w="1168"/>
        <w:gridCol w:w="2077"/>
      </w:tblGrid>
      <w:tr w:rsidR="00000000" w14:paraId="518E6A3B" w14:textId="77777777"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7BC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5D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 sử dụng đất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948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AED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 (ha)</w:t>
            </w:r>
          </w:p>
        </w:tc>
      </w:tr>
      <w:tr w:rsidR="00000000" w14:paraId="1A56CFC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3F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(1)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C1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1AB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(3)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0C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(4)</w:t>
            </w:r>
          </w:p>
        </w:tc>
      </w:tr>
      <w:tr w:rsidR="00000000" w14:paraId="67F57A1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0FB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52FF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Tổng diện tích đất thu hồi trong năm kế hoạch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E73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F60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11,36</w:t>
            </w:r>
          </w:p>
        </w:tc>
      </w:tr>
      <w:tr w:rsidR="00000000" w14:paraId="3CA394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127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C708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3E0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186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5,17</w:t>
            </w:r>
          </w:p>
        </w:tc>
      </w:tr>
      <w:tr w:rsidR="00000000" w14:paraId="4295E35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94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A4F6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20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2C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4,03</w:t>
            </w:r>
          </w:p>
        </w:tc>
      </w:tr>
      <w:tr w:rsidR="00000000" w14:paraId="20CF4D1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F70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4ACC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phi nông nghiệp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39D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D79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6,2</w:t>
            </w:r>
          </w:p>
        </w:tc>
      </w:tr>
      <w:tr w:rsidR="00000000" w14:paraId="35670DC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62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13FA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ở tại đô thị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28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ODT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9A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5,95</w:t>
            </w:r>
          </w:p>
        </w:tc>
      </w:tr>
    </w:tbl>
    <w:p w14:paraId="4D87C0BD" w14:textId="77777777" w:rsidR="00000000" w:rsidRDefault="00000000">
      <w:pPr>
        <w:spacing w:before="120" w:after="280" w:afterAutospacing="1"/>
      </w:pPr>
      <w:r>
        <w:rPr>
          <w:lang w:val="vi-VN"/>
        </w:rPr>
        <w:t>3. Điều chỉnh số dự án và diện tích ghi tại khoản 4 Điều 1 Quyết định số 2927/QĐ-UBND ngày 17/8/2022 thành: 40 dự án với tổng diện tích 26,22ha.</w:t>
      </w:r>
    </w:p>
    <w:p w14:paraId="6BF9F6C3" w14:textId="77777777" w:rsidR="00000000" w:rsidRDefault="00000000">
      <w:pPr>
        <w:spacing w:before="120" w:after="280" w:afterAutospacing="1"/>
      </w:pPr>
      <w:r>
        <w:rPr>
          <w:lang w:val="vi-VN"/>
        </w:rPr>
        <w:t>4. Các nội dung khác ghi tại Quyết định số 206/QĐ-UBND ngày 14/01/2022, Quyết định số 2927/QD-UBND ngày 17/8/2022 của UBND Thành phố vẫn giữ nguyên hiệu lực.</w:t>
      </w:r>
    </w:p>
    <w:p w14:paraId="6F7C8A74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kể từ ngày ký. Chánh Văn phòng UBND Thành phố; Giám đốc các Sở, ban, ngành của Thành phố; Chủ tịch Ủy ban nhân dân quận Cầu Giấy và các tổ chức, cá nhân có liên quan chịu trách nhiệm thi hành Quyết định này./.</w:t>
      </w:r>
    </w:p>
    <w:p w14:paraId="17D86879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4CB66FC8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A5D3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2;</w:t>
            </w:r>
            <w:r>
              <w:rPr>
                <w:sz w:val="16"/>
                <w:lang w:val="vi-VN"/>
              </w:rPr>
              <w:br/>
              <w:t>- Bộ Công an;</w:t>
            </w:r>
            <w:r>
              <w:rPr>
                <w:sz w:val="16"/>
                <w:lang w:val="vi-VN"/>
              </w:rPr>
              <w:br/>
              <w:t xml:space="preserve">- Bộ Tài nguyên và Môi trường; </w:t>
            </w:r>
            <w:r>
              <w:rPr>
                <w:i/>
                <w:iCs/>
                <w:sz w:val="16"/>
                <w:lang w:val="vi-VN"/>
              </w:rPr>
              <w:t>(để báo cáo)</w:t>
            </w:r>
            <w:r>
              <w:rPr>
                <w:sz w:val="16"/>
                <w:lang w:val="vi-VN"/>
              </w:rPr>
              <w:br/>
              <w:t xml:space="preserve">- Thường trực Thành ủy; </w:t>
            </w:r>
            <w:r>
              <w:rPr>
                <w:i/>
                <w:iCs/>
                <w:sz w:val="16"/>
                <w:lang w:val="vi-VN"/>
              </w:rPr>
              <w:t>(để báo cáo)</w:t>
            </w:r>
            <w:r>
              <w:rPr>
                <w:sz w:val="16"/>
                <w:lang w:val="vi-VN"/>
              </w:rPr>
              <w:br/>
              <w:t xml:space="preserve">- Thường trực HĐND TP; </w:t>
            </w:r>
            <w:r>
              <w:rPr>
                <w:i/>
                <w:iCs/>
                <w:sz w:val="16"/>
                <w:lang w:val="vi-VN"/>
              </w:rPr>
              <w:t>(để báo cáo)</w:t>
            </w:r>
            <w:r>
              <w:rPr>
                <w:sz w:val="16"/>
                <w:lang w:val="vi-VN"/>
              </w:rPr>
              <w:br/>
              <w:t xml:space="preserve">- Ủy ban MTTQ Thành phố; </w:t>
            </w:r>
            <w:r>
              <w:rPr>
                <w:i/>
                <w:iCs/>
                <w:sz w:val="16"/>
                <w:lang w:val="vi-VN"/>
              </w:rPr>
              <w:t>(để báo cáo)</w:t>
            </w:r>
            <w:r>
              <w:rPr>
                <w:sz w:val="16"/>
                <w:lang w:val="vi-VN"/>
              </w:rPr>
              <w:br/>
              <w:t xml:space="preserve">- Chủ tịch UBND Thành phố; </w:t>
            </w:r>
            <w:r>
              <w:rPr>
                <w:i/>
                <w:iCs/>
                <w:sz w:val="16"/>
                <w:lang w:val="vi-VN"/>
              </w:rPr>
              <w:t>(để báo cáo)</w:t>
            </w:r>
            <w:r>
              <w:rPr>
                <w:sz w:val="16"/>
                <w:lang w:val="vi-VN"/>
              </w:rPr>
              <w:br/>
              <w:t>- Các Phó Chủ tịch UBND TP;</w:t>
            </w:r>
            <w:r>
              <w:rPr>
                <w:sz w:val="16"/>
                <w:lang w:val="vi-VN"/>
              </w:rPr>
              <w:br/>
              <w:t>- VPUB: CVP, PCVP C.Ng.Trang, TH ĐT, TN;</w:t>
            </w:r>
            <w:r>
              <w:rPr>
                <w:sz w:val="16"/>
                <w:lang w:val="vi-VN"/>
              </w:rPr>
              <w:br/>
              <w:t>- Lưu VT. (54917)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6E8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  <w:lang w:val="vi-VN"/>
              </w:rPr>
              <w:br/>
              <w:t>KT. CHỦ TỊCH</w:t>
            </w:r>
            <w:r>
              <w:rPr>
                <w:b/>
                <w:bCs/>
                <w:lang w:val="vi-VN"/>
              </w:rPr>
              <w:br/>
              <w:t>PHÓ 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  <w:t>Nguyễn Trọng Đông</w:t>
            </w:r>
          </w:p>
        </w:tc>
      </w:tr>
    </w:tbl>
    <w:p w14:paraId="0DEB1D7B" w14:textId="77777777" w:rsidR="002A538E" w:rsidRDefault="00000000">
      <w:pPr>
        <w:spacing w:before="120" w:after="280" w:afterAutospacing="1"/>
      </w:pPr>
      <w:r>
        <w:rPr>
          <w:lang w:val="vi-VN"/>
        </w:rPr>
        <w:t> </w:t>
      </w:r>
    </w:p>
    <w:sectPr w:rsidR="002A53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11"/>
    <w:rsid w:val="002A538E"/>
    <w:rsid w:val="0042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67E4A"/>
  <w15:chartTrackingRefBased/>
  <w15:docId w15:val="{18148026-EBA5-4C63-BF34-3F1C17A8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2022-10-28T01:29:00Z</dcterms:created>
  <dcterms:modified xsi:type="dcterms:W3CDTF">2022-10-28T01:29:00Z</dcterms:modified>
</cp:coreProperties>
</file>