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15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D05AC2" w14:paraId="2EBB310E" w14:textId="77777777"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D344A52" w14:textId="77777777" w:rsidR="00D05AC2" w:rsidRDefault="00D05AC2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PHỦ THỦ TƯỚNG</w:t>
            </w:r>
            <w:r>
              <w:rPr>
                <w:b/>
                <w:bCs/>
              </w:rPr>
              <w:br/>
            </w:r>
            <w:r>
              <w:t xml:space="preserve">******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A14101E" w14:textId="77777777" w:rsidR="00D05AC2" w:rsidRDefault="00D05AC2">
            <w:pPr>
              <w:jc w:val="center"/>
            </w:pPr>
            <w:r>
              <w:rPr>
                <w:b/>
                <w:bCs/>
              </w:rPr>
              <w:t>VIỆT NAM DÂN CHỦ CỘNG HÒA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</w:r>
            <w:r>
              <w:t xml:space="preserve">******** </w:t>
            </w:r>
          </w:p>
        </w:tc>
      </w:tr>
      <w:tr w:rsidR="00D05AC2" w14:paraId="558675C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15" w:type="dxa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5E55BDFA" w14:textId="77777777" w:rsidR="00D05AC2" w:rsidRDefault="00D05AC2">
            <w:pPr>
              <w:jc w:val="center"/>
            </w:pPr>
            <w:r>
              <w:t xml:space="preserve">Số: 897-TTg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A65FC22" w14:textId="77777777" w:rsidR="00D05AC2" w:rsidRDefault="00D05AC2">
            <w:pPr>
              <w:jc w:val="right"/>
            </w:pPr>
            <w:r>
              <w:rPr>
                <w:i/>
                <w:iCs/>
              </w:rPr>
              <w:t>Hà Nội, ngày 25 tháng 05 năm 1956 </w:t>
            </w:r>
            <w:r>
              <w:t xml:space="preserve"> </w:t>
            </w:r>
          </w:p>
        </w:tc>
      </w:tr>
    </w:tbl>
    <w:p w14:paraId="2261FDF6" w14:textId="77777777" w:rsidR="00D05AC2" w:rsidRDefault="00D05AC2">
      <w:pPr>
        <w:spacing w:after="120"/>
      </w:pPr>
      <w:r>
        <w:rPr>
          <w:b/>
          <w:bCs/>
          <w:vanish/>
        </w:rPr>
        <w:t> </w:t>
      </w:r>
    </w:p>
    <w:p w14:paraId="24587A98" w14:textId="77777777" w:rsidR="00D05AC2" w:rsidRDefault="00D05AC2">
      <w:pPr>
        <w:spacing w:after="120"/>
        <w:jc w:val="center"/>
      </w:pPr>
      <w:r>
        <w:rPr>
          <w:b/>
          <w:bCs/>
        </w:rPr>
        <w:t>NGHỊ ĐỊNH</w:t>
      </w:r>
    </w:p>
    <w:p w14:paraId="7163E3D8" w14:textId="77777777" w:rsidR="00D05AC2" w:rsidRDefault="00D05AC2">
      <w:pPr>
        <w:spacing w:after="120"/>
        <w:jc w:val="center"/>
      </w:pPr>
      <w:r>
        <w:t>THÀNH LẬP CƠ QUAN THỐNG NHẤT QUẢN LÝ KINH DOANH RƯỢU Ở CÁC CẤP</w:t>
      </w:r>
    </w:p>
    <w:p w14:paraId="2028D260" w14:textId="77777777" w:rsidR="00D05AC2" w:rsidRDefault="00D05AC2">
      <w:pPr>
        <w:spacing w:after="120"/>
        <w:jc w:val="center"/>
      </w:pPr>
      <w:r>
        <w:rPr>
          <w:b/>
          <w:bCs/>
        </w:rPr>
        <w:t>THỦ TƯỚNG CHÍNH PHỦ</w:t>
      </w:r>
    </w:p>
    <w:p w14:paraId="591B7EEC" w14:textId="77777777" w:rsidR="00D05AC2" w:rsidRDefault="00D05AC2">
      <w:pPr>
        <w:spacing w:after="120"/>
      </w:pPr>
      <w:r>
        <w:rPr>
          <w:i/>
          <w:iCs/>
        </w:rPr>
        <w:t>Chiếu Sắc lệnh số 70-SL ngày 21/5/19… tổ chức Bộ Tài chính.</w:t>
      </w:r>
      <w:r>
        <w:rPr>
          <w:i/>
          <w:iCs/>
        </w:rPr>
        <w:br/>
        <w:t>Theo đề nghị của ông Bộ trưởng Bộ Tài chính.</w:t>
      </w:r>
      <w:r>
        <w:rPr>
          <w:i/>
          <w:iCs/>
        </w:rPr>
        <w:br/>
        <w:t>Theo nghị quyết của Hội đồng Chính phủ.</w:t>
      </w:r>
    </w:p>
    <w:p w14:paraId="0EE0F99B" w14:textId="77777777" w:rsidR="00D05AC2" w:rsidRDefault="00D05AC2">
      <w:pPr>
        <w:spacing w:after="120"/>
        <w:jc w:val="center"/>
      </w:pPr>
      <w:r>
        <w:rPr>
          <w:b/>
          <w:bCs/>
        </w:rPr>
        <w:t>NGHỊ ĐỊNH:</w:t>
      </w:r>
    </w:p>
    <w:p w14:paraId="67D468ED" w14:textId="77777777" w:rsidR="00D05AC2" w:rsidRDefault="00D05AC2">
      <w:pPr>
        <w:spacing w:after="120"/>
      </w:pPr>
      <w:bookmarkStart w:id="1" w:name="dieu_1"/>
      <w:r>
        <w:rPr>
          <w:b/>
          <w:bCs/>
        </w:rPr>
        <w:t xml:space="preserve">Điều 1. </w:t>
      </w:r>
      <w:r>
        <w:t>Nay thành lập Cơ quan Thống nhất quản lý kinh doanh rượu ở các cấp.</w:t>
      </w:r>
      <w:bookmarkEnd w:id="1"/>
    </w:p>
    <w:p w14:paraId="5ACA4016" w14:textId="77777777" w:rsidR="00D05AC2" w:rsidRDefault="00D05AC2">
      <w:pPr>
        <w:spacing w:after="120"/>
      </w:pPr>
      <w:r>
        <w:t>Hệ thống tổ chức Cơ quan Thống nhất quản lý kinh doanh rượu ở các cấp định như sau:</w:t>
      </w:r>
    </w:p>
    <w:p w14:paraId="1C096CBA" w14:textId="77777777" w:rsidR="00D05AC2" w:rsidRDefault="00D05AC2">
      <w:pPr>
        <w:spacing w:after="120"/>
      </w:pPr>
      <w:r>
        <w:t>- Ở trung ương thì tổ chức Sở Rượu trực thuộc Bộ Tài chính.</w:t>
      </w:r>
    </w:p>
    <w:p w14:paraId="309CE227" w14:textId="77777777" w:rsidR="00D05AC2" w:rsidRDefault="00D05AC2">
      <w:pPr>
        <w:spacing w:after="120"/>
      </w:pPr>
      <w:r>
        <w:t>- Ở liên khu, khu và thành phố Hà Nội, Hải Phòng thì tổ chức Phân sở Rượu.</w:t>
      </w:r>
    </w:p>
    <w:p w14:paraId="0D9CD00E" w14:textId="77777777" w:rsidR="00D05AC2" w:rsidRDefault="00D05AC2">
      <w:pPr>
        <w:spacing w:after="120"/>
      </w:pPr>
      <w:r>
        <w:t>- Ở tỉnh thì tổ chức Chi sở Rượu.</w:t>
      </w:r>
    </w:p>
    <w:p w14:paraId="53E6736A" w14:textId="77777777" w:rsidR="00D05AC2" w:rsidRDefault="00D05AC2">
      <w:pPr>
        <w:spacing w:after="120"/>
      </w:pPr>
      <w:r>
        <w:t>- Ở huyện thì tổ chức Phòng Rượu.</w:t>
      </w:r>
    </w:p>
    <w:p w14:paraId="4AE68A8A" w14:textId="77777777" w:rsidR="00D05AC2" w:rsidRDefault="00D05AC2">
      <w:pPr>
        <w:spacing w:after="120"/>
      </w:pPr>
      <w:bookmarkStart w:id="2" w:name="dieu_2"/>
      <w:r>
        <w:rPr>
          <w:b/>
          <w:bCs/>
        </w:rPr>
        <w:t xml:space="preserve">Điều 2. </w:t>
      </w:r>
      <w:r>
        <w:t>Cơ quan Thống nhất quản lý kinh doanh rượu có nhiệm vụ:</w:t>
      </w:r>
      <w:bookmarkEnd w:id="2"/>
    </w:p>
    <w:p w14:paraId="095DB298" w14:textId="77777777" w:rsidR="00D05AC2" w:rsidRDefault="00D05AC2">
      <w:pPr>
        <w:spacing w:after="120"/>
      </w:pPr>
      <w:r>
        <w:t>1. Nghiên cứu và đề nghị Bộ Tài chính quy định các thể lệ, biện pháp cần thiết để thực hiện việc thống nhất quản lý kinh doanh rượu.</w:t>
      </w:r>
    </w:p>
    <w:p w14:paraId="6A991841" w14:textId="77777777" w:rsidR="00D05AC2" w:rsidRDefault="00D05AC2">
      <w:pPr>
        <w:spacing w:after="120"/>
      </w:pPr>
      <w:r>
        <w:t>2. Thống nhất quản lý kinh doanh rượu về mặt hành chính: cho phép hay không cho phép sản xuất, buôn bán, vận chuyển hay xuất nhập khẩu các loại rượu: xét xử các vụ vi phạm về thể lệ thống nhất quản lý kinh doanh rượu.</w:t>
      </w:r>
    </w:p>
    <w:p w14:paraId="0E4467CF" w14:textId="77777777" w:rsidR="00D05AC2" w:rsidRDefault="00D05AC2">
      <w:pPr>
        <w:spacing w:after="120"/>
      </w:pPr>
      <w:r>
        <w:t>3. Tổ chức sản xuất, mua, bán rượu: thu thuế hàng hóa đánh vào rượu.</w:t>
      </w:r>
    </w:p>
    <w:p w14:paraId="714F1CC7" w14:textId="77777777" w:rsidR="00D05AC2" w:rsidRDefault="00D05AC2">
      <w:pPr>
        <w:spacing w:after="120"/>
      </w:pPr>
      <w:bookmarkStart w:id="3" w:name="dieu_3"/>
      <w:r>
        <w:rPr>
          <w:b/>
          <w:bCs/>
        </w:rPr>
        <w:t xml:space="preserve">Điều 3. </w:t>
      </w:r>
      <w:r>
        <w:t>Chi tiết tổ chức Cơ quan Thống nhất quản lý kinh doanh rượu các cấp do Nghị định Bộ Tài chính quy định.</w:t>
      </w:r>
      <w:bookmarkEnd w:id="3"/>
    </w:p>
    <w:p w14:paraId="0310016C" w14:textId="77777777" w:rsidR="00D05AC2" w:rsidRDefault="00D05AC2">
      <w:pPr>
        <w:spacing w:after="120"/>
      </w:pPr>
      <w:r>
        <w:rPr>
          <w:b/>
          <w:bCs/>
        </w:rPr>
        <w:t>Điều 4.</w:t>
      </w:r>
      <w:r>
        <w:t xml:space="preserve"> Ông Bộ trưởng Bộ Tài chính chịu trách nhiệm thi hành Nghị định này.</w:t>
      </w:r>
    </w:p>
    <w:p w14:paraId="18133AEB" w14:textId="77777777" w:rsidR="00D05AC2" w:rsidRDefault="00D05AC2">
      <w:pPr>
        <w:spacing w:after="120"/>
      </w:pPr>
      <w: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8997"/>
      </w:tblGrid>
      <w:tr w:rsidR="00D05AC2" w14:paraId="13B4157A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4C80312" w14:textId="77777777" w:rsidR="00D05AC2" w:rsidRDefault="00D05AC2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782A8EC5" w14:textId="77777777" w:rsidR="00D05AC2" w:rsidRDefault="00D05AC2">
            <w:pPr>
              <w:jc w:val="center"/>
            </w:pPr>
            <w:r>
              <w:rPr>
                <w:b/>
                <w:bCs/>
              </w:rPr>
              <w:t>THỦ TƯỚNG CHÍNH PHỦ</w:t>
            </w:r>
            <w:r>
              <w:br/>
              <w:t> </w:t>
            </w:r>
            <w:r>
              <w:br/>
            </w:r>
            <w:r>
              <w:br/>
              <w:t> </w:t>
            </w:r>
            <w:r>
              <w:br/>
              <w:t> </w:t>
            </w:r>
            <w:r>
              <w:rPr>
                <w:b/>
                <w:bCs/>
              </w:rPr>
              <w:br/>
              <w:t>Phạm Văn Đồng</w:t>
            </w:r>
          </w:p>
        </w:tc>
      </w:tr>
    </w:tbl>
    <w:p w14:paraId="7EA8B12C" w14:textId="77777777" w:rsidR="00D05AC2" w:rsidRDefault="00D05AC2">
      <w:pPr>
        <w:spacing w:after="120"/>
      </w:pPr>
      <w:r>
        <w:t> </w:t>
      </w:r>
    </w:p>
    <w:sectPr w:rsidR="00D05AC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6D"/>
    <w:rsid w:val="0022076D"/>
    <w:rsid w:val="00314CBE"/>
    <w:rsid w:val="00D0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FEC774"/>
  <w15:chartTrackingRefBased/>
  <w15:docId w15:val="{D81BDA9E-D3A6-4E7E-BE87-4688B4A5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1252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1469</CharactersWithSpaces>
  <SharedDoc>false</SharedDoc>
  <HyperlinkBase>http://vanbanphapluat.co/nghi-dinh-897-ttg-thanh-lap-co-quan-thong-nhat-quan-ly-kinh-doanh-ruou-o-cac-cap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2022-07-27T10:11:00Z</dcterms:created>
  <dcterms:modified xsi:type="dcterms:W3CDTF">2022-07-27T10:11:00Z</dcterms:modified>
</cp:coreProperties>
</file>