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A7CB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23F61B" w14:textId="77777777" w:rsidR="00000000" w:rsidRDefault="00000000">
            <w:pPr>
              <w:spacing w:before="120"/>
              <w:jc w:val="center"/>
            </w:pPr>
            <w:r>
              <w:rPr>
                <w:b/>
                <w:bCs/>
                <w:lang w:val="vi-VN"/>
              </w:rPr>
              <w:t>ỦY BAN NHÂN DÂN</w:t>
            </w:r>
            <w:r>
              <w:rPr>
                <w:b/>
                <w:bCs/>
              </w:rPr>
              <w:br/>
            </w:r>
            <w:r>
              <w:rPr>
                <w:b/>
                <w:bCs/>
                <w:lang w:val="vi-VN"/>
              </w:rPr>
              <w:t>TH</w:t>
            </w:r>
            <w:r>
              <w:rPr>
                <w:b/>
                <w:bCs/>
              </w:rPr>
              <w:t>À</w:t>
            </w:r>
            <w:r>
              <w:rPr>
                <w:b/>
                <w:bCs/>
                <w:lang w:val="vi-VN"/>
              </w:rPr>
              <w:t>NH PH</w:t>
            </w:r>
            <w:r>
              <w:rPr>
                <w:b/>
                <w:bCs/>
              </w:rPr>
              <w:t>Ố</w:t>
            </w:r>
            <w:r>
              <w:rPr>
                <w:b/>
                <w:bCs/>
                <w:lang w:val="vi-VN"/>
              </w:rPr>
              <w:t xml:space="preserve"> C</w:t>
            </w:r>
            <w:r>
              <w:rPr>
                <w:b/>
                <w:bCs/>
              </w:rPr>
              <w:t>Ầ</w:t>
            </w:r>
            <w:r>
              <w:rPr>
                <w:b/>
                <w:bCs/>
                <w:lang w:val="vi-VN"/>
              </w:rPr>
              <w:t>N TH</w:t>
            </w:r>
            <w:r>
              <w:rPr>
                <w:b/>
                <w:bCs/>
              </w:rPr>
              <w:t>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A5548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4D69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45499B" w14:textId="77777777" w:rsidR="00000000" w:rsidRDefault="00000000">
            <w:pPr>
              <w:spacing w:before="120"/>
              <w:jc w:val="center"/>
            </w:pPr>
            <w:r>
              <w:rPr>
                <w:lang w:val="vi-VN"/>
              </w:rPr>
              <w:t>Số: 3</w:t>
            </w:r>
            <w:r>
              <w:t>811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25C6ED" w14:textId="77777777" w:rsidR="00000000" w:rsidRDefault="00000000">
            <w:pPr>
              <w:spacing w:before="120"/>
              <w:jc w:val="right"/>
            </w:pPr>
            <w:r>
              <w:rPr>
                <w:i/>
                <w:iCs/>
                <w:lang w:val="vi-VN"/>
              </w:rPr>
              <w:t>Cần Thơ, ngày 04 tháng 11 năm 2022</w:t>
            </w:r>
          </w:p>
        </w:tc>
      </w:tr>
    </w:tbl>
    <w:p w14:paraId="7ED954A5" w14:textId="77777777" w:rsidR="00000000" w:rsidRDefault="00000000">
      <w:pPr>
        <w:spacing w:before="120" w:after="280" w:afterAutospacing="1"/>
      </w:pPr>
      <w:r>
        <w:rPr>
          <w:lang w:val="vi-VN"/>
        </w:rPr>
        <w:t> </w:t>
      </w:r>
    </w:p>
    <w:p w14:paraId="72912903" w14:textId="77777777" w:rsidR="00000000" w:rsidRDefault="00000000">
      <w:pPr>
        <w:spacing w:before="120" w:after="280" w:afterAutospacing="1"/>
        <w:jc w:val="center"/>
      </w:pPr>
      <w:r>
        <w:rPr>
          <w:b/>
          <w:bCs/>
          <w:lang w:val="vi-VN"/>
        </w:rPr>
        <w:t>QUYẾT ĐỊNH</w:t>
      </w:r>
    </w:p>
    <w:p w14:paraId="45DF47A8" w14:textId="77777777" w:rsidR="00000000" w:rsidRDefault="00000000">
      <w:pPr>
        <w:spacing w:before="120" w:after="280" w:afterAutospacing="1"/>
        <w:jc w:val="center"/>
      </w:pPr>
      <w:r>
        <w:rPr>
          <w:lang w:val="vi-VN"/>
        </w:rPr>
        <w:t>VỀ VIỆC CÔNG BỐ DANH MỤC THỦ TỤC HÀNH CHÍNH THUỘC THẨM QUYỀN GIẢI QUYẾT CỦA SỞ NÔNG NGHIỆP VÀ PHÁT TRIỂN NÔNG THÔN</w:t>
      </w:r>
    </w:p>
    <w:p w14:paraId="21CCE3B5" w14:textId="77777777" w:rsidR="00000000" w:rsidRDefault="00000000">
      <w:pPr>
        <w:spacing w:before="120" w:after="280" w:afterAutospacing="1"/>
        <w:jc w:val="center"/>
      </w:pPr>
      <w:r>
        <w:rPr>
          <w:b/>
          <w:bCs/>
          <w:lang w:val="vi-VN"/>
        </w:rPr>
        <w:t>CHỦ TỊCH ỦY BAN NHÂN DÂN THÀNH PHỐ CẦN THƠ</w:t>
      </w:r>
    </w:p>
    <w:p w14:paraId="4C484AE7"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C6E69F2"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02E31D38"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5DE49893" w14:textId="77777777" w:rsidR="00000000" w:rsidRDefault="00000000">
      <w:pPr>
        <w:spacing w:before="120" w:after="280" w:afterAutospacing="1"/>
      </w:pPr>
      <w:r>
        <w:rPr>
          <w:i/>
          <w:iCs/>
          <w:lang w:val="vi-VN"/>
        </w:rPr>
        <w:t>Căn cứ Quyết định số 4014/QĐ-BNN-TY ngày 24 tháng 10 năm 2022 của Bộ Nông nghiệp và Phát triển nông thôn về việc công bố thủ tục hành chính mới ban hành; thủ tục hành chính được sửa đổi, bổ sung lĩnh vực thú y thuộc phạm vi chức năng quản lý của Bộ Nông nghiệp và Phát triển nông thôn;</w:t>
      </w:r>
    </w:p>
    <w:p w14:paraId="25BE3831" w14:textId="77777777" w:rsidR="00000000" w:rsidRDefault="00000000">
      <w:pPr>
        <w:spacing w:before="120" w:after="280" w:afterAutospacing="1"/>
      </w:pPr>
      <w:r>
        <w:rPr>
          <w:i/>
          <w:iCs/>
          <w:lang w:val="vi-VN"/>
        </w:rPr>
        <w:t>Theo đề nghị của Giám đốc Sở Nông nghiệp và Phát triển nông thôn.</w:t>
      </w:r>
    </w:p>
    <w:p w14:paraId="0D7E72CA" w14:textId="77777777" w:rsidR="00000000" w:rsidRDefault="00000000">
      <w:pPr>
        <w:spacing w:before="120" w:after="280" w:afterAutospacing="1"/>
        <w:jc w:val="center"/>
      </w:pPr>
      <w:r>
        <w:rPr>
          <w:b/>
          <w:bCs/>
          <w:lang w:val="vi-VN"/>
        </w:rPr>
        <w:t>QUYẾT ĐỊNH:</w:t>
      </w:r>
    </w:p>
    <w:p w14:paraId="470671B2"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thuộc thẩm quyền giải quyết của Sở Nông nghiệp và Phát triển nông thôn </w:t>
      </w:r>
      <w:r>
        <w:rPr>
          <w:i/>
          <w:iCs/>
          <w:lang w:val="vi-VN"/>
        </w:rPr>
        <w:t>(Danh mục đính kèm)</w:t>
      </w:r>
      <w:r>
        <w:rPr>
          <w:lang w:val="vi-VN"/>
        </w:rPr>
        <w:t>.</w:t>
      </w:r>
    </w:p>
    <w:p w14:paraId="5D4489FC"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đồng thời bãi bỏ thủ tục hành chính số thứ tự 29 tại Quyết định số 2062/QĐ-UBND ngày 15 tháng 9 năm 2021 của Chủ tịch Ủy ban nhân dân thành phố về việc công bố Danh mục thủ tục hành chính thuộc thẩm quyền giải quyết của Sở Nông nghiệp và Phát triển nông thôn; Ủy ban nhân dân cấp huyện; Ủy ban nhân dân cấp xã.</w:t>
      </w:r>
    </w:p>
    <w:p w14:paraId="296E7DF6"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Nông nghiệp và Phát triển nông thôn và các tổ chức, cá nhân có liên quan chịu trách nhiệm thi hành Quyết định này./.</w:t>
      </w:r>
    </w:p>
    <w:p w14:paraId="0EE3120C"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A1E0E5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381B5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VPCP;</w:t>
            </w:r>
            <w:r>
              <w:rPr>
                <w:sz w:val="16"/>
                <w:lang w:val="vi-VN"/>
              </w:rPr>
              <w:br/>
              <w:t>- UBND TP (1C);</w:t>
            </w:r>
            <w:r>
              <w:rPr>
                <w:sz w:val="16"/>
                <w:lang w:val="vi-VN"/>
              </w:rPr>
              <w:br/>
              <w:t>- VP UBND TP (2C, 3BG);</w:t>
            </w:r>
            <w:r>
              <w:rPr>
                <w:sz w:val="16"/>
                <w:lang w:val="vi-VN"/>
              </w:rPr>
              <w:br/>
              <w:t>- Sở Thông tin và Truyền thông;</w:t>
            </w:r>
            <w:r>
              <w:rPr>
                <w:sz w:val="16"/>
                <w:lang w:val="vi-VN"/>
              </w:rPr>
              <w:br/>
              <w:t>- Cổng TTĐT thành phố;</w:t>
            </w:r>
            <w:r>
              <w:rPr>
                <w:sz w:val="16"/>
                <w:lang w:val="vi-VN"/>
              </w:rPr>
              <w:br/>
              <w:t>- Lưu: VT.PM.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7ECA27"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Ngọc Hè</w:t>
            </w:r>
          </w:p>
        </w:tc>
      </w:tr>
    </w:tbl>
    <w:p w14:paraId="5E17EC3A" w14:textId="77777777" w:rsidR="00000000" w:rsidRDefault="00000000">
      <w:pPr>
        <w:spacing w:before="120" w:after="280" w:afterAutospacing="1"/>
      </w:pPr>
      <w:r>
        <w:rPr>
          <w:lang w:val="vi-VN"/>
        </w:rPr>
        <w:t> </w:t>
      </w:r>
    </w:p>
    <w:p w14:paraId="56CE4CC1" w14:textId="77777777" w:rsidR="00000000" w:rsidRDefault="00000000">
      <w:pPr>
        <w:spacing w:before="120" w:after="280" w:afterAutospacing="1"/>
        <w:jc w:val="center"/>
      </w:pPr>
      <w:r>
        <w:rPr>
          <w:b/>
          <w:bCs/>
          <w:lang w:val="vi-VN"/>
        </w:rPr>
        <w:t>DANH MỤC</w:t>
      </w:r>
    </w:p>
    <w:p w14:paraId="4363603B" w14:textId="77777777" w:rsidR="00000000" w:rsidRDefault="00000000">
      <w:pPr>
        <w:spacing w:before="120" w:after="280" w:afterAutospacing="1"/>
        <w:jc w:val="center"/>
      </w:pPr>
      <w:r>
        <w:rPr>
          <w:lang w:val="vi-VN"/>
        </w:rPr>
        <w:t>THỦ TỤC HÀNH CHÍNH THUỘC THẨM QUYỀN GIẢI QUYẾT CỦA SỞ NÔNG NGHIỆP VÀ PHÁT TRIỂN NÔNG THÔN</w:t>
      </w:r>
      <w:r>
        <w:br/>
      </w:r>
      <w:r>
        <w:rPr>
          <w:i/>
          <w:iCs/>
        </w:rPr>
        <w:t>(Kèm theo Q</w:t>
      </w:r>
      <w:r>
        <w:rPr>
          <w:i/>
          <w:iCs/>
          <w:lang w:val="vi-VN"/>
        </w:rPr>
        <w:t>uyết định số 381</w:t>
      </w:r>
      <w:r>
        <w:rPr>
          <w:i/>
          <w:iCs/>
        </w:rPr>
        <w:t>1/</w:t>
      </w:r>
      <w:r>
        <w:rPr>
          <w:i/>
          <w:iCs/>
          <w:lang w:val="vi-VN"/>
        </w:rPr>
        <w:t xml:space="preserve">QĐ-UBND ngày 04 tháng 11 năm 2022 </w:t>
      </w:r>
      <w:r>
        <w:rPr>
          <w:i/>
          <w:iCs/>
        </w:rPr>
        <w:t xml:space="preserve">của Chủ tịch </w:t>
      </w:r>
      <w:r>
        <w:rPr>
          <w:i/>
          <w:iCs/>
          <w:lang w:val="vi-VN"/>
        </w:rPr>
        <w:t>Ủy ban nhân dân thành phố Cần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1317"/>
        <w:gridCol w:w="1035"/>
        <w:gridCol w:w="1188"/>
        <w:gridCol w:w="1438"/>
        <w:gridCol w:w="3811"/>
      </w:tblGrid>
      <w:tr w:rsidR="00000000" w14:paraId="5BE8F930" w14:textId="77777777">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8249" w14:textId="77777777" w:rsidR="00000000" w:rsidRDefault="00000000">
            <w:pPr>
              <w:spacing w:before="120"/>
              <w:jc w:val="center"/>
            </w:pPr>
            <w:r>
              <w:rPr>
                <w:b/>
                <w:bCs/>
                <w:lang w:val="vi-VN"/>
              </w:rPr>
              <w:t>TT</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615F8" w14:textId="77777777" w:rsidR="00000000" w:rsidRDefault="00000000">
            <w:pPr>
              <w:spacing w:before="120"/>
              <w:jc w:val="center"/>
            </w:pPr>
            <w:r>
              <w:rPr>
                <w:b/>
                <w:bCs/>
                <w:lang w:val="vi-VN"/>
              </w:rPr>
              <w:t>Tên thủ tục hành chính</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590B4" w14:textId="77777777" w:rsidR="00000000" w:rsidRDefault="00000000">
            <w:pPr>
              <w:spacing w:before="120"/>
              <w:jc w:val="center"/>
            </w:pPr>
            <w:r>
              <w:rPr>
                <w:b/>
                <w:bCs/>
                <w:lang w:val="vi-VN"/>
              </w:rPr>
              <w:t>Thời gian giải quyết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D196B" w14:textId="77777777" w:rsidR="00000000" w:rsidRDefault="00000000">
            <w:pPr>
              <w:spacing w:before="120"/>
              <w:jc w:val="center"/>
            </w:pPr>
            <w:r>
              <w:rPr>
                <w:b/>
                <w:bCs/>
                <w:lang w:val="vi-VN"/>
              </w:rPr>
              <w:t>Địa điểm thực hiện</w:t>
            </w:r>
          </w:p>
        </w:tc>
        <w:tc>
          <w:tcPr>
            <w:tcW w:w="7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D10C" w14:textId="77777777" w:rsidR="00000000" w:rsidRDefault="00000000">
            <w:pPr>
              <w:spacing w:before="120"/>
              <w:jc w:val="center"/>
            </w:pPr>
            <w:r>
              <w:rPr>
                <w:b/>
                <w:bCs/>
                <w:lang w:val="vi-VN"/>
              </w:rPr>
              <w:t>Phí, lệ phí</w:t>
            </w:r>
            <w:r>
              <w:rPr>
                <w:b/>
                <w:bCs/>
                <w:lang w:val="vi-VN"/>
              </w:rPr>
              <w:br/>
              <w:t>(nếu có)</w:t>
            </w:r>
          </w:p>
        </w:tc>
        <w:tc>
          <w:tcPr>
            <w:tcW w:w="2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49585" w14:textId="77777777" w:rsidR="00000000" w:rsidRDefault="00000000">
            <w:pPr>
              <w:spacing w:before="120"/>
              <w:jc w:val="center"/>
            </w:pPr>
            <w:r>
              <w:rPr>
                <w:b/>
                <w:bCs/>
                <w:lang w:val="vi-VN"/>
              </w:rPr>
              <w:t>Căn cứ pháp lý</w:t>
            </w:r>
          </w:p>
        </w:tc>
      </w:tr>
      <w:tr w:rsidR="00F52B67" w14:paraId="7F19333A" w14:textId="77777777" w:rsidTr="00F52B6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C9988" w14:textId="77777777" w:rsidR="00000000" w:rsidRDefault="00000000">
            <w:pPr>
              <w:spacing w:before="120"/>
            </w:pPr>
            <w:r>
              <w:rPr>
                <w:b/>
                <w:bCs/>
                <w:lang w:val="vi-VN"/>
              </w:rPr>
              <w:t>Lĩnh vực Thú y</w:t>
            </w:r>
          </w:p>
        </w:tc>
      </w:tr>
      <w:tr w:rsidR="00000000" w14:paraId="2F612939"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F3F52" w14:textId="77777777" w:rsidR="00000000" w:rsidRDefault="00000000">
            <w:pPr>
              <w:spacing w:before="120"/>
              <w:jc w:val="center"/>
            </w:pPr>
            <w:r>
              <w:t>1</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DB06" w14:textId="77777777" w:rsidR="00000000" w:rsidRDefault="00000000">
            <w:pPr>
              <w:spacing w:before="120"/>
            </w:pPr>
            <w:r>
              <w:rPr>
                <w:lang w:val="vi-VN"/>
              </w:rPr>
              <w:t>Cấp Giấy chứng nhận đủ điều kiện buôn bán thuốc thú 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B2B6D" w14:textId="77777777" w:rsidR="00000000" w:rsidRDefault="00000000">
            <w:pPr>
              <w:spacing w:before="120"/>
            </w:pPr>
            <w:r>
              <w:rPr>
                <w:lang w:val="vi-VN"/>
              </w:rPr>
              <w:t>08 ngày kể từ ngày nhận được hồ sơ hợp lệ</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E1EC" w14:textId="77777777" w:rsidR="00000000" w:rsidRDefault="00000000">
            <w:pPr>
              <w:spacing w:before="120"/>
            </w:pPr>
            <w:r>
              <w:rPr>
                <w:lang w:val="vi-VN"/>
              </w:rPr>
              <w:t>Sở Nông nghiệp và Phát triển nông thôn, số 04, Ngô Hữu Hạnh, phường Tân An, quận Ninh Kiều, thành phố Cần Thơ</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CED0" w14:textId="77777777" w:rsidR="00000000" w:rsidRDefault="00000000">
            <w:pPr>
              <w:spacing w:before="120"/>
            </w:pPr>
            <w:r>
              <w:rPr>
                <w:lang w:val="vi-VN"/>
              </w:rPr>
              <w:t>Kiểm tra điều kiện cơ sở buôn bán, nhập khẩu thuốc thú y, thuốc thú y thủy sản: 230.000/lần</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ABE42" w14:textId="77777777" w:rsidR="00000000" w:rsidRDefault="00000000">
            <w:pPr>
              <w:spacing w:before="120" w:after="280" w:afterAutospacing="1"/>
            </w:pPr>
            <w:r>
              <w:rPr>
                <w:lang w:val="vi-VN"/>
              </w:rPr>
              <w:t>- Luật số 79/2015/QH13 ngày 19/6/2015 của Quốc hội.</w:t>
            </w:r>
          </w:p>
          <w:p w14:paraId="6E71A265" w14:textId="77777777" w:rsidR="00000000" w:rsidRDefault="00000000">
            <w:pPr>
              <w:spacing w:before="120" w:after="280" w:afterAutospacing="1"/>
            </w:pPr>
            <w:r>
              <w:rPr>
                <w:lang w:val="vi-VN"/>
              </w:rPr>
              <w:t>- Nghị định số 35/2016/NĐ-CP ngày 15 tháng 5 năm 2016 của Chính phủ quy định chi tiết một số điều của Luật Thú y.</w:t>
            </w:r>
          </w:p>
          <w:p w14:paraId="186FF448" w14:textId="77777777" w:rsidR="00000000" w:rsidRDefault="00000000">
            <w:pPr>
              <w:spacing w:before="120" w:after="280" w:afterAutospacing="1"/>
            </w:pPr>
            <w:r>
              <w:rPr>
                <w:lang w:val="vi-VN"/>
              </w:rPr>
              <w:t>- Thông tư số 13/2016/TT-BNNPTNT ngày 02 tháng 6 năm 2016 của Bộ Nông nghiệp và Phát triển nông thôn về quản lý thuốc thú y.</w:t>
            </w:r>
          </w:p>
          <w:p w14:paraId="19FB1DBD" w14:textId="77777777" w:rsidR="00000000" w:rsidRDefault="00000000">
            <w:pPr>
              <w:spacing w:before="120" w:after="280" w:afterAutospacing="1"/>
            </w:pPr>
            <w:r>
              <w:rPr>
                <w:lang w:val="vi-VN"/>
              </w:rPr>
              <w:t>- Nghị định số 123/2018/NĐ-CP ngày 17 tháng 9 năm 2018 của Chính phủ sửa đổi, bổ sung một số Nghị định quy định về điều kiện đầu tư, kinh doanh trong lĩnh vực nông nghiệp.</w:t>
            </w:r>
          </w:p>
          <w:p w14:paraId="51B09C3F" w14:textId="77777777" w:rsidR="00000000" w:rsidRDefault="00000000">
            <w:pPr>
              <w:spacing w:before="120" w:after="280" w:afterAutospacing="1"/>
            </w:pPr>
            <w:r>
              <w:rPr>
                <w:lang w:val="vi-VN"/>
              </w:rPr>
              <w:t>- Thông tư số 13/2022/TT-BNNPTNT ngày 28 tháng 9 năm 2022 của Bộ Nông nghiệp và Phát triển nông thôn sửa đổi, bổ sung các Thông tư về quản lý thuốc thú y.</w:t>
            </w:r>
          </w:p>
          <w:p w14:paraId="7F670CC0" w14:textId="77777777" w:rsidR="00000000" w:rsidRDefault="00000000">
            <w:pPr>
              <w:spacing w:before="120"/>
            </w:pPr>
            <w:r>
              <w:rPr>
                <w:lang w:val="vi-VN"/>
              </w:rPr>
              <w:t>- Thông tư số 101/2020/TT-BTC ngày 23 tháng 11 năm 2020 của Bộ Tài chính quy định mức thu, chế độ thu, nộp, quản lý phí, lệ phí trong công tác thú y.</w:t>
            </w:r>
          </w:p>
        </w:tc>
      </w:tr>
    </w:tbl>
    <w:p w14:paraId="3D7732C5" w14:textId="77777777" w:rsidR="00853555" w:rsidRDefault="00000000">
      <w:pPr>
        <w:spacing w:before="120" w:after="280" w:afterAutospacing="1"/>
      </w:pPr>
      <w:r>
        <w:rPr>
          <w:lang w:val="vi-VN"/>
        </w:rPr>
        <w:t> </w:t>
      </w:r>
    </w:p>
    <w:sectPr w:rsidR="008535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67"/>
    <w:rsid w:val="00853555"/>
    <w:rsid w:val="00F52B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9FE909"/>
  <w15:chartTrackingRefBased/>
  <w15:docId w15:val="{DF0B4572-EA57-4E2C-A938-92DF6806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2022-11-09T03:41:00Z</dcterms:created>
  <dcterms:modified xsi:type="dcterms:W3CDTF">2022-11-09T03:41:00Z</dcterms:modified>
</cp:coreProperties>
</file>