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407A0" w14:paraId="530554F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41C451" w14:textId="77777777" w:rsidR="002407A0" w:rsidRDefault="002407A0">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1508F4" w14:textId="77777777" w:rsidR="002407A0" w:rsidRDefault="002407A0">
            <w:pPr>
              <w:jc w:val="center"/>
            </w:pPr>
            <w:r>
              <w:rPr>
                <w:b/>
                <w:bCs/>
              </w:rPr>
              <w:t>VIỆT NAM DÂN CHỦ CỘNG HÒA</w:t>
            </w:r>
            <w:r>
              <w:rPr>
                <w:b/>
                <w:bCs/>
              </w:rPr>
              <w:br/>
              <w:t>Độc lập - Tự do - Hạnh phúc</w:t>
            </w:r>
            <w:r>
              <w:rPr>
                <w:b/>
                <w:bCs/>
              </w:rPr>
              <w:br/>
            </w:r>
            <w:r>
              <w:t xml:space="preserve">******** </w:t>
            </w:r>
          </w:p>
        </w:tc>
      </w:tr>
      <w:tr w:rsidR="002407A0" w14:paraId="49EF46B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E98E617" w14:textId="77777777" w:rsidR="002407A0" w:rsidRDefault="002407A0">
            <w:pPr>
              <w:jc w:val="center"/>
            </w:pPr>
            <w:r>
              <w:t xml:space="preserve">Số: 435-TTg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ABFC4D8" w14:textId="77777777" w:rsidR="002407A0" w:rsidRDefault="002407A0">
            <w:pPr>
              <w:jc w:val="right"/>
            </w:pPr>
            <w:r>
              <w:rPr>
                <w:i/>
                <w:iCs/>
              </w:rPr>
              <w:t>Hà Nội, ngày 07 tháng 12 năm 1959 </w:t>
            </w:r>
            <w:r>
              <w:t xml:space="preserve"> </w:t>
            </w:r>
          </w:p>
        </w:tc>
      </w:tr>
    </w:tbl>
    <w:p w14:paraId="7B77E54A" w14:textId="77777777" w:rsidR="002407A0" w:rsidRDefault="002407A0">
      <w:pPr>
        <w:spacing w:after="120"/>
      </w:pPr>
      <w:r>
        <w:rPr>
          <w:b/>
          <w:bCs/>
          <w:vanish/>
        </w:rPr>
        <w:t> </w:t>
      </w:r>
    </w:p>
    <w:p w14:paraId="41A444CA" w14:textId="77777777" w:rsidR="002407A0" w:rsidRDefault="002407A0">
      <w:pPr>
        <w:spacing w:after="120"/>
        <w:jc w:val="center"/>
      </w:pPr>
      <w:r>
        <w:rPr>
          <w:rFonts w:ascii="Arial" w:eastAsia="Arial" w:hAnsi="Arial" w:cs="Arial"/>
          <w:b/>
          <w:bCs/>
        </w:rPr>
        <w:t>NGHỊ ĐỊNH</w:t>
      </w:r>
    </w:p>
    <w:p w14:paraId="55EFCB6E" w14:textId="77777777" w:rsidR="002407A0" w:rsidRDefault="002407A0">
      <w:pPr>
        <w:spacing w:after="120"/>
        <w:jc w:val="center"/>
      </w:pPr>
      <w:r>
        <w:rPr>
          <w:rFonts w:ascii="Arial" w:eastAsia="Arial" w:hAnsi="Arial" w:cs="Arial"/>
          <w:bCs/>
        </w:rPr>
        <w:t>SỬA ĐỔI NGHỊ ĐỊNH SỐ 271-TTG NGÀY 24-6-1957 THÀNH LẬP HỘI ĐỒNG VẬT GIÁ TẠI THỦ TƯỚNG PHỦ</w:t>
      </w:r>
    </w:p>
    <w:p w14:paraId="6B5C10D4" w14:textId="77777777" w:rsidR="002407A0" w:rsidRDefault="002407A0">
      <w:pPr>
        <w:spacing w:after="120"/>
        <w:jc w:val="center"/>
      </w:pPr>
      <w:r>
        <w:rPr>
          <w:rFonts w:ascii="Arial" w:eastAsia="Arial" w:hAnsi="Arial" w:cs="Arial"/>
          <w:b/>
          <w:bCs/>
        </w:rPr>
        <w:t>THỦ TƯỚNG CHÍNH PHỦ</w:t>
      </w:r>
    </w:p>
    <w:p w14:paraId="45FE7500" w14:textId="77777777" w:rsidR="002407A0" w:rsidRDefault="002407A0">
      <w:pPr>
        <w:spacing w:after="120"/>
      </w:pPr>
      <w:r>
        <w:rPr>
          <w:i/>
          <w:iCs/>
        </w:rPr>
        <w:t>Căn cứ Nghị định 271-TTg ngày 24 tháng 6 năm 1957 thành lập “Hội đồng vật giá” tại Thủ tướng phủ;</w:t>
      </w:r>
      <w:r>
        <w:rPr>
          <w:i/>
          <w:iCs/>
        </w:rPr>
        <w:br/>
        <w:t>Căn cứ nghị quyết hội nghị Thường vụ Hội đồng Chính phủ họp ngày 24 tháng 11 năm 1959;</w:t>
      </w:r>
    </w:p>
    <w:p w14:paraId="4DDB4EB3" w14:textId="77777777" w:rsidR="002407A0" w:rsidRDefault="002407A0">
      <w:pPr>
        <w:spacing w:after="120"/>
        <w:jc w:val="center"/>
      </w:pPr>
      <w:r>
        <w:rPr>
          <w:rFonts w:ascii="Arial" w:eastAsia="Arial" w:hAnsi="Arial" w:cs="Arial"/>
          <w:b/>
          <w:bCs/>
        </w:rPr>
        <w:t>NGHỊ ĐỊNH:</w:t>
      </w:r>
    </w:p>
    <w:p w14:paraId="716710BA" w14:textId="77777777" w:rsidR="002407A0" w:rsidRDefault="002407A0">
      <w:pPr>
        <w:spacing w:after="120"/>
      </w:pPr>
      <w:r>
        <w:rPr>
          <w:rFonts w:ascii="Arial" w:eastAsia="Arial" w:hAnsi="Arial" w:cs="Arial"/>
          <w:b/>
          <w:bCs/>
        </w:rPr>
        <w:t>Điều 1: -</w:t>
      </w:r>
      <w:r>
        <w:t xml:space="preserve"> Điều 1 và điều 2 của Nghị định số 271-TTg ngày 24 tháng 6 năm 1957 thành lập “Hội đồng vật giá” tại Thủ tướng phủ nay sửa đổi lại như sau:</w:t>
      </w:r>
    </w:p>
    <w:p w14:paraId="19F99866" w14:textId="77777777" w:rsidR="002407A0" w:rsidRDefault="002407A0">
      <w:pPr>
        <w:spacing w:after="120"/>
      </w:pPr>
      <w:r>
        <w:t xml:space="preserve">“Điều 1 (mới): </w:t>
      </w:r>
      <w:r>
        <w:rPr>
          <w:i/>
          <w:iCs/>
        </w:rPr>
        <w:t>Nay thành lập tại Thủ tướng phủ một “Hội đồng vật giá” có nhiệm vụ:</w:t>
      </w:r>
    </w:p>
    <w:p w14:paraId="17583907" w14:textId="77777777" w:rsidR="002407A0" w:rsidRDefault="002407A0">
      <w:pPr>
        <w:spacing w:after="120"/>
      </w:pPr>
      <w:r>
        <w:rPr>
          <w:i/>
          <w:iCs/>
        </w:rPr>
        <w:t>- Giúp Chính phủ nắm vững tình hình vượt giá, nghiên cứu chủ trương chính sách giá cả và đề ra biện pháp đảm bảo thực hiện chủ trương, chính sách giá cả ấy;</w:t>
      </w:r>
    </w:p>
    <w:p w14:paraId="2E908F52" w14:textId="77777777" w:rsidR="002407A0" w:rsidRDefault="002407A0">
      <w:pPr>
        <w:spacing w:after="120"/>
      </w:pPr>
      <w:r>
        <w:rPr>
          <w:i/>
          <w:iCs/>
        </w:rPr>
        <w:t>- Xét giá buôn bán và bán lẻ ra thị trường của các hàng hóa nằm trong kế hoạch Nhà nước trên cơ sở các phương án giá do Bộ Nội thương đề nghị rồi trình Thường vụ Hội đồng Chính phủ quyết định”</w:t>
      </w:r>
    </w:p>
    <w:p w14:paraId="7AD70517" w14:textId="77777777" w:rsidR="002407A0" w:rsidRDefault="002407A0">
      <w:pPr>
        <w:spacing w:after="120"/>
      </w:pPr>
      <w:r>
        <w:t xml:space="preserve">“ Điều 2 (mới): </w:t>
      </w:r>
      <w:r>
        <w:rPr>
          <w:i/>
          <w:iCs/>
        </w:rPr>
        <w:t>Thành phần Hội đồng vật giá gồm các vị sau đây:</w:t>
      </w:r>
    </w:p>
    <w:p w14:paraId="25EB4E6D" w14:textId="77777777" w:rsidR="002407A0" w:rsidRDefault="002407A0">
      <w:pPr>
        <w:spacing w:after="120"/>
      </w:pPr>
      <w:r>
        <w:rPr>
          <w:i/>
          <w:iCs/>
        </w:rPr>
        <w:t>- Chủ nhiệm văn phòng Kinh tế tài chính Thủ tướng phủ:    Chủ tịch</w:t>
      </w:r>
    </w:p>
    <w:p w14:paraId="4F2C63DE" w14:textId="77777777" w:rsidR="002407A0" w:rsidRDefault="002407A0">
      <w:pPr>
        <w:spacing w:after="120"/>
      </w:pPr>
      <w:r>
        <w:rPr>
          <w:i/>
          <w:iCs/>
        </w:rPr>
        <w:t>- Bộ trưởng Bộ Nội thương:       Ủy viên</w:t>
      </w:r>
    </w:p>
    <w:p w14:paraId="7500254B" w14:textId="77777777" w:rsidR="002407A0" w:rsidRDefault="002407A0">
      <w:pPr>
        <w:spacing w:after="120"/>
      </w:pPr>
      <w:r>
        <w:rPr>
          <w:i/>
          <w:iCs/>
        </w:rPr>
        <w:t>- Bộ trưởng Bộ Ngoại thương:   Ủy viên</w:t>
      </w:r>
    </w:p>
    <w:p w14:paraId="21A3B2CC" w14:textId="77777777" w:rsidR="002407A0" w:rsidRDefault="002407A0">
      <w:pPr>
        <w:spacing w:after="120"/>
      </w:pPr>
      <w:r>
        <w:rPr>
          <w:i/>
          <w:iCs/>
        </w:rPr>
        <w:t>- Bộ trưởng Bộ Tài chính:         Ủy viên</w:t>
      </w:r>
    </w:p>
    <w:p w14:paraId="200EFC07" w14:textId="77777777" w:rsidR="002407A0" w:rsidRDefault="002407A0">
      <w:pPr>
        <w:spacing w:after="120"/>
      </w:pPr>
      <w:r>
        <w:rPr>
          <w:i/>
          <w:iCs/>
        </w:rPr>
        <w:t>- Chủ nhiệm Ủy ban Kế hoạch Nhà nước:  Ủy viên</w:t>
      </w:r>
    </w:p>
    <w:p w14:paraId="79E749B1" w14:textId="77777777" w:rsidR="002407A0" w:rsidRDefault="002407A0">
      <w:pPr>
        <w:spacing w:after="120"/>
      </w:pPr>
      <w:r>
        <w:rPr>
          <w:i/>
          <w:iCs/>
        </w:rPr>
        <w:t>- Tổng giám đốc Ngân hàng quốc Việt Nam: Ủy viên</w:t>
      </w:r>
    </w:p>
    <w:p w14:paraId="39031180" w14:textId="77777777" w:rsidR="002407A0" w:rsidRDefault="002407A0">
      <w:pPr>
        <w:spacing w:after="120"/>
      </w:pPr>
      <w:r>
        <w:rPr>
          <w:i/>
          <w:iCs/>
        </w:rPr>
        <w:t>Mỗi khi họp bàn về giá một loại hàng có liên quan đến Bộ nào, ngành nào thì Hội động vật giá sẽ mời thêm thủ trưởng của Bộ đó, ngành đó đến tham gia ý kiến với Hội đồng để xét giá được kỹ càng”.</w:t>
      </w:r>
    </w:p>
    <w:p w14:paraId="45C31B44" w14:textId="77777777" w:rsidR="002407A0" w:rsidRDefault="002407A0">
      <w:pPr>
        <w:spacing w:after="120"/>
      </w:pPr>
      <w:r>
        <w:rPr>
          <w:rFonts w:ascii="Arial" w:eastAsia="Arial" w:hAnsi="Arial" w:cs="Arial"/>
          <w:b/>
          <w:bCs/>
        </w:rPr>
        <w:t>Điều 2: -</w:t>
      </w:r>
      <w:r>
        <w:t xml:space="preserve"> Các ông Chủ nhiệm Văn phòng Kinh tế tài chính Thủ tướng phủ, các ông Bộ trưởng Bộ Nội thương, Bộ Ngoại thương, Bộ Tài chính và các ông Chủ nhiệm Ủy ban Kế hoạch Nhà nước, Tổng giám đốc Ngân hàng quốc gia Việt Nam chịu trách nhiệm thi hành Nghị định này.</w:t>
      </w:r>
    </w:p>
    <w:p w14:paraId="68F9C948" w14:textId="77777777" w:rsidR="002407A0" w:rsidRDefault="002407A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
        <w:gridCol w:w="9039"/>
      </w:tblGrid>
      <w:tr w:rsidR="002407A0" w14:paraId="1AE4175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1ABB73B" w14:textId="77777777" w:rsidR="002407A0" w:rsidRDefault="002407A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A137BD" w14:textId="77777777" w:rsidR="002407A0" w:rsidRDefault="002407A0">
            <w:pPr>
              <w:jc w:val="center"/>
            </w:pPr>
            <w:r>
              <w:rPr>
                <w:rFonts w:ascii="Arial" w:eastAsia="Arial" w:hAnsi="Arial" w:cs="Arial"/>
                <w:b/>
                <w:bCs/>
              </w:rPr>
              <w:t>KT. THỦ TƯỚNG CHÍNH PHỦ</w:t>
            </w:r>
            <w:r>
              <w:rPr>
                <w:rFonts w:ascii="Arial" w:eastAsia="Arial" w:hAnsi="Arial" w:cs="Arial"/>
                <w:b/>
                <w:bCs/>
              </w:rPr>
              <w:br/>
              <w:t>PHÓ THỦ TƯỚNG</w:t>
            </w:r>
            <w:r>
              <w:br/>
            </w:r>
            <w:r>
              <w:lastRenderedPageBreak/>
              <w:t> </w:t>
            </w:r>
            <w:r>
              <w:br/>
            </w:r>
            <w:r>
              <w:br/>
            </w:r>
            <w:r>
              <w:br/>
              <w:t> </w:t>
            </w:r>
            <w:r>
              <w:rPr>
                <w:rFonts w:ascii="Arial" w:eastAsia="Arial" w:hAnsi="Arial" w:cs="Arial"/>
                <w:b/>
                <w:bCs/>
              </w:rPr>
              <w:br/>
              <w:t>Phạm Hùng</w:t>
            </w:r>
          </w:p>
        </w:tc>
      </w:tr>
    </w:tbl>
    <w:p w14:paraId="3B5F471B" w14:textId="77777777" w:rsidR="002407A0" w:rsidRDefault="002407A0">
      <w:pPr>
        <w:spacing w:after="120"/>
      </w:pPr>
      <w:r>
        <w:lastRenderedPageBreak/>
        <w:t> </w:t>
      </w:r>
    </w:p>
    <w:sectPr w:rsidR="002407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C5"/>
    <w:rsid w:val="002407A0"/>
    <w:rsid w:val="005E02C5"/>
    <w:rsid w:val="00E073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9A554D"/>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1621</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1902</CharactersWithSpaces>
  <SharedDoc>false</SharedDoc>
  <HyperlinkBase>http://vanbanphapluat.co/nghi-dinh-435-ttg-thanh-lap-hoi-dong-vat-gia-tai-thu-tuong-phu-do-phu-thu-tuong-ban-hanh-de-sua-doi-nghi-dinh-271-ttg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2022-07-28T08:52:00Z</dcterms:created>
  <dcterms:modified xsi:type="dcterms:W3CDTF">2022-07-28T08:52:00Z</dcterms:modified>
</cp:coreProperties>
</file>