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3F29A2" w14:paraId="28A68282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14B00F" w14:textId="77777777" w:rsidR="003F29A2" w:rsidRDefault="003F29A2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2FD26" w14:textId="77777777" w:rsidR="003F29A2" w:rsidRDefault="003F29A2">
            <w:pPr>
              <w:jc w:val="center"/>
            </w:pPr>
            <w:r>
              <w:rPr>
                <w:b/>
                <w:bCs/>
              </w:rPr>
              <w:t> 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3F29A2" w14:paraId="6EB360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977B1" w14:textId="77777777" w:rsidR="003F29A2" w:rsidRDefault="003F29A2">
            <w:pPr>
              <w:jc w:val="center"/>
            </w:pPr>
            <w:r>
              <w:t xml:space="preserve">Số: 444-TTg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A17933" w14:textId="77777777" w:rsidR="003F29A2" w:rsidRDefault="003F29A2">
            <w:pPr>
              <w:jc w:val="right"/>
            </w:pPr>
            <w:r>
              <w:rPr>
                <w:i/>
                <w:iCs/>
              </w:rPr>
              <w:t>Hà Nội, ngày 14 tháng 12 năm 1959 </w:t>
            </w:r>
            <w:r>
              <w:t xml:space="preserve"> </w:t>
            </w:r>
          </w:p>
        </w:tc>
      </w:tr>
    </w:tbl>
    <w:p w14:paraId="72838FAB" w14:textId="77777777" w:rsidR="003F29A2" w:rsidRDefault="003F29A2">
      <w:pPr>
        <w:spacing w:after="120"/>
      </w:pPr>
      <w:r>
        <w:rPr>
          <w:b/>
          <w:bCs/>
          <w:vanish/>
        </w:rPr>
        <w:t> </w:t>
      </w:r>
    </w:p>
    <w:p w14:paraId="3C2B7773" w14:textId="77777777" w:rsidR="003F29A2" w:rsidRDefault="003F29A2">
      <w:pPr>
        <w:spacing w:after="120"/>
        <w:jc w:val="center"/>
      </w:pPr>
      <w:r>
        <w:rPr>
          <w:b/>
          <w:bCs/>
        </w:rPr>
        <w:t>NGHỊ ĐỊNH</w:t>
      </w:r>
    </w:p>
    <w:p w14:paraId="6A925902" w14:textId="77777777" w:rsidR="003F29A2" w:rsidRDefault="003F29A2">
      <w:pPr>
        <w:spacing w:after="120"/>
        <w:jc w:val="center"/>
      </w:pPr>
      <w:r>
        <w:t>THÀNH LẬP CỤC ĐO ĐẠC VÀ BẢN ĐỒ TRỰC THUỘC THỦ TƯỚNG PHỦ</w:t>
      </w:r>
    </w:p>
    <w:p w14:paraId="0B6D8097" w14:textId="77777777" w:rsidR="003F29A2" w:rsidRDefault="003F29A2">
      <w:pPr>
        <w:spacing w:after="120"/>
        <w:jc w:val="center"/>
      </w:pPr>
      <w:r>
        <w:rPr>
          <w:b/>
          <w:bCs/>
        </w:rPr>
        <w:t xml:space="preserve">THỦ TƯỚNG CHÍNH PHỦ </w:t>
      </w:r>
    </w:p>
    <w:p w14:paraId="02EAD2B0" w14:textId="77777777" w:rsidR="003F29A2" w:rsidRDefault="003F29A2">
      <w:pPr>
        <w:spacing w:after="120"/>
      </w:pPr>
      <w:r>
        <w:rPr>
          <w:i/>
          <w:iCs/>
        </w:rPr>
        <w:t xml:space="preserve">Xét nhu cầu công tác hiện thời; </w:t>
      </w:r>
      <w:r>
        <w:rPr>
          <w:i/>
          <w:iCs/>
        </w:rPr>
        <w:br/>
        <w:t xml:space="preserve">Căn cứ nghị quyết của hội nghị Thường vụ Hội đồng Chính phủ ngày 16 tháng 09 năm 1959; </w:t>
      </w:r>
    </w:p>
    <w:p w14:paraId="05A15566" w14:textId="77777777" w:rsidR="003F29A2" w:rsidRDefault="003F29A2">
      <w:pPr>
        <w:spacing w:after="120"/>
        <w:jc w:val="center"/>
      </w:pPr>
      <w:r>
        <w:rPr>
          <w:b/>
          <w:bCs/>
        </w:rPr>
        <w:t xml:space="preserve">NGHỊ ĐỊNH: </w:t>
      </w:r>
    </w:p>
    <w:p w14:paraId="1955EB06" w14:textId="77777777" w:rsidR="003F29A2" w:rsidRDefault="003F29A2">
      <w:pPr>
        <w:spacing w:after="120"/>
      </w:pPr>
      <w:r>
        <w:rPr>
          <w:b/>
          <w:bCs/>
        </w:rPr>
        <w:t>Điều 1.</w:t>
      </w:r>
      <w:r>
        <w:t xml:space="preserve"> – Nay thành lập Cục Đo đạc và Bản đồ trực thuộc Thủ tướng phủ. </w:t>
      </w:r>
    </w:p>
    <w:p w14:paraId="1025FBCC" w14:textId="77777777" w:rsidR="003F29A2" w:rsidRDefault="003F29A2">
      <w:pPr>
        <w:spacing w:after="120"/>
      </w:pPr>
      <w:r>
        <w:rPr>
          <w:b/>
          <w:bCs/>
        </w:rPr>
        <w:t>Điều 2.</w:t>
      </w:r>
      <w:r>
        <w:t xml:space="preserve"> – Cục Đo đạc và Bản đồ có những nhiệm vụ sau đây: </w:t>
      </w:r>
    </w:p>
    <w:p w14:paraId="1C39754D" w14:textId="77777777" w:rsidR="003F29A2" w:rsidRDefault="003F29A2">
      <w:pPr>
        <w:spacing w:after="120"/>
      </w:pPr>
      <w:r>
        <w:t xml:space="preserve">- Tổ chức thực hiện việc đo đạc trong toàn quốc; </w:t>
      </w:r>
    </w:p>
    <w:p w14:paraId="6355BEEF" w14:textId="77777777" w:rsidR="003F29A2" w:rsidRDefault="003F29A2">
      <w:pPr>
        <w:spacing w:after="120"/>
      </w:pPr>
      <w:r>
        <w:t xml:space="preserve">- Thống nhất chỉ đạo về công tác đo đạc trong toàn quốc; </w:t>
      </w:r>
    </w:p>
    <w:p w14:paraId="6B8AC29B" w14:textId="77777777" w:rsidR="003F29A2" w:rsidRDefault="003F29A2">
      <w:pPr>
        <w:spacing w:after="120"/>
      </w:pPr>
      <w:r>
        <w:t xml:space="preserve">- Xuất bản và quản lý các loại bản đồ; </w:t>
      </w:r>
    </w:p>
    <w:p w14:paraId="4558AC7E" w14:textId="77777777" w:rsidR="003F29A2" w:rsidRDefault="003F29A2">
      <w:pPr>
        <w:spacing w:after="120"/>
      </w:pPr>
      <w:r>
        <w:t xml:space="preserve">- Nghiên cứu về môn khoa học đo đạc và bản đồ; </w:t>
      </w:r>
    </w:p>
    <w:p w14:paraId="75DE4519" w14:textId="77777777" w:rsidR="003F29A2" w:rsidRDefault="003F29A2">
      <w:pPr>
        <w:spacing w:after="120"/>
      </w:pPr>
      <w:r>
        <w:rPr>
          <w:b/>
          <w:bCs/>
        </w:rPr>
        <w:t xml:space="preserve">Điều 3. </w:t>
      </w:r>
      <w:r>
        <w:t xml:space="preserve">– Cục Đo đạc và Bản đồ do một Cục trưởng phụ trách. Giúp việc Cục trưởng có một số Cục phó. </w:t>
      </w:r>
    </w:p>
    <w:p w14:paraId="6B0DBC6D" w14:textId="77777777" w:rsidR="003F29A2" w:rsidRDefault="003F29A2">
      <w:pPr>
        <w:spacing w:after="120"/>
      </w:pPr>
      <w:r>
        <w:rPr>
          <w:b/>
          <w:bCs/>
        </w:rPr>
        <w:t>Điều 4.</w:t>
      </w:r>
      <w:r>
        <w:t xml:space="preserve"> – Bộ máy tổ chức của Cục Đo đạc và Bản đồ do nghị định của Bộ trưởng Thủ tướng phủ quy định. </w:t>
      </w:r>
    </w:p>
    <w:p w14:paraId="0902949E" w14:textId="77777777" w:rsidR="003F29A2" w:rsidRDefault="003F29A2">
      <w:pPr>
        <w:spacing w:after="120"/>
      </w:pPr>
      <w:r>
        <w:rPr>
          <w:b/>
          <w:bCs/>
        </w:rPr>
        <w:t>Điều 5.</w:t>
      </w:r>
      <w:r>
        <w:t xml:space="preserve"> – Ông Bộ trưởng Thủ tướng phủ và ông Cục trưởng Cục Đo đạc và Bản đồ chịu trách nhiệm thi hành nghị định này.</w:t>
      </w:r>
    </w:p>
    <w:p w14:paraId="430C1DFB" w14:textId="77777777" w:rsidR="003F29A2" w:rsidRDefault="003F29A2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997"/>
      </w:tblGrid>
      <w:tr w:rsidR="003F29A2" w14:paraId="576C215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E702F2" w14:textId="77777777" w:rsidR="003F29A2" w:rsidRDefault="003F29A2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8D2CF" w14:textId="77777777" w:rsidR="003F29A2" w:rsidRDefault="003F29A2">
            <w:pPr>
              <w:jc w:val="center"/>
            </w:pPr>
            <w:r>
              <w:rPr>
                <w:b/>
                <w:bCs/>
              </w:rPr>
              <w:t xml:space="preserve">THỦ TƯỚNG CHÍNH PHỦ 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br/>
              <w:t>Phạm Văn Đồng</w:t>
            </w:r>
          </w:p>
        </w:tc>
      </w:tr>
    </w:tbl>
    <w:p w14:paraId="6A47239F" w14:textId="77777777" w:rsidR="003F29A2" w:rsidRDefault="003F29A2">
      <w:pPr>
        <w:spacing w:after="120"/>
      </w:pPr>
      <w:r>
        <w:t> </w:t>
      </w:r>
    </w:p>
    <w:sectPr w:rsidR="003F29A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6B"/>
    <w:rsid w:val="003F29A2"/>
    <w:rsid w:val="006146F6"/>
    <w:rsid w:val="009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393EA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</CharactersWithSpaces>
  <SharedDoc>false</SharedDoc>
  <HyperlinkBase>http://vanbanphapluat.co/nghi-dinh-444-ttg-thanh-lap-cuc-do-dac-va-ban-do-truc-thuoc-thu-tuong-phu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2022-07-28T08:54:00Z</dcterms:created>
  <dcterms:modified xsi:type="dcterms:W3CDTF">2022-07-28T08:54:00Z</dcterms:modified>
</cp:coreProperties>
</file>