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36/2022/QĐ-UBND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Yên Bái</w:t>
            </w:r>
            <w:r>
              <w:rPr>
                <w:i/>
                <w:iCs/>
                <w:lang w:val="vi-VN"/>
              </w:rPr>
              <w:t xml:space="preserve">, ngày </w:t>
            </w:r>
            <w:r>
              <w:rPr>
                <w:i/>
                <w:iCs/>
              </w:rPr>
              <w:t>21</w:t>
            </w:r>
            <w:r>
              <w:rPr>
                <w:i/>
                <w:iCs/>
                <w:lang w:val="vi-VN"/>
              </w:rPr>
              <w:t xml:space="preserve"> tháng </w:t>
            </w:r>
            <w:r>
              <w:rPr>
                <w:i/>
                <w:iCs/>
              </w:rPr>
              <w:t>12</w:t>
            </w:r>
            <w:r>
              <w:rPr>
                <w:i/>
                <w:iCs/>
                <w:lang w:val="vi-VN"/>
              </w:rPr>
              <w:t xml:space="preserve"> năm </w:t>
            </w:r>
            <w:r>
              <w:rPr>
                <w:i/>
                <w:iCs/>
              </w:rPr>
              <w:t>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QUY ĐỊNH BẢNG GIÁ TÍNH THUẾ TÀI NGUYÊN NĂM 2023 TRÊN ĐỊA BÀN TỈNH YÊN BÁI</w:t>
      </w:r>
      <w:bookmarkEnd w:id="1"/>
    </w:p>
    <w:p w:rsidR="00000000" w:rsidRDefault="00000000">
      <w:pPr>
        <w:spacing w:before="120" w:after="280" w:afterAutospacing="1"/>
        <w:jc w:val="center"/>
      </w:pPr>
      <w:r>
        <w:rPr>
          <w:b/>
          <w:bCs/>
          <w:lang w:val="vi-VN"/>
        </w:rPr>
        <w:t>ỦY BAN NHÂN DÂN TỈNH YÊN BÁI</w:t>
      </w:r>
    </w:p>
    <w:p w:rsidR="00000000" w:rsidRDefault="00000000">
      <w:pPr>
        <w:spacing w:before="120" w:after="280" w:afterAutospacing="1"/>
      </w:pPr>
      <w:r>
        <w:rPr>
          <w:i/>
          <w:iCs/>
          <w:lang w:val="vi-VN"/>
        </w:rPr>
        <w:t>Căn cứ Luật Tổ chức chính quyền địa phương ngày 19 tháng 6 năm 2015; Luật s</w:t>
      </w:r>
      <w:r>
        <w:rPr>
          <w:i/>
          <w:iCs/>
        </w:rPr>
        <w:t>ử</w:t>
      </w:r>
      <w:r>
        <w:rPr>
          <w:i/>
          <w:iCs/>
          <w:lang w:val="vi-VN"/>
        </w:rPr>
        <w:t>a đ</w:t>
      </w:r>
      <w:r>
        <w:rPr>
          <w:i/>
          <w:iCs/>
        </w:rPr>
        <w:t>ổ</w:t>
      </w:r>
      <w:r>
        <w:rPr>
          <w:i/>
          <w:iCs/>
          <w:lang w:val="vi-VN"/>
        </w:rPr>
        <w:t>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000000">
      <w:pPr>
        <w:spacing w:before="120" w:after="280" w:afterAutospacing="1"/>
      </w:pPr>
      <w:r>
        <w:rPr>
          <w:i/>
          <w:iCs/>
          <w:lang w:val="vi-VN"/>
        </w:rPr>
        <w:t>Căn cứ Luật Thuế tài nguyên ngày 25 tháng 11 năm 2009; Luật sửa đổi, bổ sung một số điều của các Luật về thuế ngày 26 tháng 11 năm 2014;</w:t>
      </w:r>
    </w:p>
    <w:p w:rsidR="00000000" w:rsidRDefault="00000000">
      <w:pPr>
        <w:spacing w:before="120" w:after="280" w:afterAutospacing="1"/>
      </w:pPr>
      <w:r>
        <w:rPr>
          <w:i/>
          <w:iCs/>
          <w:lang w:val="vi-VN"/>
        </w:rPr>
        <w:t>Căn cứ Nghị định số 50/201</w:t>
      </w:r>
      <w:r>
        <w:rPr>
          <w:i/>
          <w:iCs/>
        </w:rPr>
        <w:t>0</w:t>
      </w:r>
      <w:r>
        <w:rPr>
          <w:i/>
          <w:iCs/>
          <w:lang w:val="vi-VN"/>
        </w:rPr>
        <w:t>/NĐ-CP ngày 14 tháng 5 năm 2010 của Chính phủ quy định chi tiết và hướng dẫn thi hành một số điều của Luật Thuế tài nguyên;</w:t>
      </w:r>
    </w:p>
    <w:p w:rsidR="00000000" w:rsidRDefault="00000000">
      <w:pPr>
        <w:spacing w:before="120" w:after="280" w:afterAutospacing="1"/>
      </w:pPr>
      <w:r>
        <w:rPr>
          <w:i/>
          <w:iCs/>
          <w:lang w:val="vi-VN"/>
        </w:rPr>
        <w:t>Căn cứ Nghị định số 12/2015/NĐ-CP ngày 12 tháng 02 năm 2015 của Chính phủ quy định chi tiết thi hành Luật sửa đổi, bổ sung một số điều của các luật về thuế và s</w:t>
      </w:r>
      <w:r>
        <w:rPr>
          <w:i/>
          <w:iCs/>
        </w:rPr>
        <w:t>ử</w:t>
      </w:r>
      <w:r>
        <w:rPr>
          <w:i/>
          <w:iCs/>
          <w:lang w:val="vi-VN"/>
        </w:rPr>
        <w:t>a đ</w:t>
      </w:r>
      <w:r>
        <w:rPr>
          <w:i/>
          <w:iCs/>
        </w:rPr>
        <w:t>ổ</w:t>
      </w:r>
      <w:r>
        <w:rPr>
          <w:i/>
          <w:iCs/>
          <w:lang w:val="vi-VN"/>
        </w:rPr>
        <w:t>i, bổ sung một số điều của các nghị định về thuế;</w:t>
      </w:r>
    </w:p>
    <w:p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000000" w:rsidRDefault="00000000">
      <w:pPr>
        <w:spacing w:before="120" w:after="280" w:afterAutospacing="1"/>
      </w:pPr>
      <w:r>
        <w:rPr>
          <w:i/>
          <w:iCs/>
          <w:lang w:val="vi-VN"/>
        </w:rPr>
        <w:t>Căn cứ Thông tư số 152/2015/TT-BTC ngày 02 tháng 10 năm 2015 của Bộ trưởng Bộ Tài chính hướng dẫn về thuế tài nguyên; Thông tư s</w:t>
      </w:r>
      <w:r>
        <w:rPr>
          <w:i/>
          <w:iCs/>
        </w:rPr>
        <w:t>ố 1</w:t>
      </w:r>
      <w:r>
        <w:rPr>
          <w:i/>
          <w:iCs/>
          <w:lang w:val="vi-VN"/>
        </w:rPr>
        <w:t>74/2016/TT-BTC ngày 28 tháng 10 năm 2016 của Bộ trưởng Bộ Tài chính sửa đổi điểm a khoản 4 Điều 6 Thông tư s</w:t>
      </w:r>
      <w:r>
        <w:rPr>
          <w:i/>
          <w:iCs/>
        </w:rPr>
        <w:t>ố 1</w:t>
      </w:r>
      <w:r>
        <w:rPr>
          <w:i/>
          <w:iCs/>
          <w:lang w:val="vi-VN"/>
        </w:rPr>
        <w:t>52/2015/TT-BTC ngày 02 tháng 10 năm 2015 của Bộ Tài chính hướng dẫn về thuế tài nguyên;</w:t>
      </w:r>
    </w:p>
    <w:p w:rsidR="00000000" w:rsidRDefault="00000000">
      <w:pPr>
        <w:spacing w:before="120" w:after="280" w:afterAutospacing="1"/>
      </w:pPr>
      <w:r>
        <w:rPr>
          <w:i/>
          <w:iCs/>
          <w:lang w:val="vi-VN"/>
        </w:rPr>
        <w:t>Căn cứ Thông tư số 44/2017/TT-BTC ngày 12 tháng 5 năm 2017 của Bộ trưởng Bộ Tài chính quy định khung gi</w:t>
      </w:r>
      <w:r>
        <w:rPr>
          <w:i/>
          <w:iCs/>
        </w:rPr>
        <w:t>á</w:t>
      </w:r>
      <w:r>
        <w:rPr>
          <w:i/>
          <w:iCs/>
          <w:lang w:val="vi-VN"/>
        </w:rPr>
        <w:t xml:space="preserve"> t</w:t>
      </w:r>
      <w:r>
        <w:rPr>
          <w:i/>
          <w:iCs/>
        </w:rPr>
        <w:t>í</w:t>
      </w:r>
      <w:r>
        <w:rPr>
          <w:i/>
          <w:iCs/>
          <w:lang w:val="vi-VN"/>
        </w:rPr>
        <w:t>nh thu</w:t>
      </w:r>
      <w:r>
        <w:rPr>
          <w:i/>
          <w:iCs/>
        </w:rPr>
        <w:t xml:space="preserve">ế </w:t>
      </w:r>
      <w:r>
        <w:rPr>
          <w:i/>
          <w:iCs/>
          <w:lang w:val="vi-VN"/>
        </w:rPr>
        <w:t>tài nguyên đối với nhóm, loại tài nguyên có tính chất lý, hóa giống nhau; Thông tư s</w:t>
      </w:r>
      <w:r>
        <w:rPr>
          <w:i/>
          <w:iCs/>
        </w:rPr>
        <w:t>ố</w:t>
      </w:r>
      <w:r>
        <w:rPr>
          <w:i/>
          <w:iCs/>
          <w:lang w:val="vi-VN"/>
        </w:rPr>
        <w:t xml:space="preserve"> 05/2020/TT-BTC ng</w:t>
      </w:r>
      <w:r>
        <w:rPr>
          <w:i/>
          <w:iCs/>
        </w:rPr>
        <w:t>à</w:t>
      </w:r>
      <w:r>
        <w:rPr>
          <w:i/>
          <w:iCs/>
          <w:lang w:val="vi-VN"/>
        </w:rPr>
        <w:t>y 20 tháng 01 năm 2020 của Bộ trưởng Bộ Tài chính s</w:t>
      </w:r>
      <w:r>
        <w:rPr>
          <w:i/>
          <w:iCs/>
        </w:rPr>
        <w:t>ử</w:t>
      </w:r>
      <w:r>
        <w:rPr>
          <w:i/>
          <w:iCs/>
          <w:lang w:val="vi-VN"/>
        </w:rPr>
        <w:t>a đ</w:t>
      </w:r>
      <w:r>
        <w:rPr>
          <w:i/>
          <w:iCs/>
        </w:rPr>
        <w:t>ổ</w:t>
      </w:r>
      <w:r>
        <w:rPr>
          <w:i/>
          <w:iCs/>
          <w:lang w:val="vi-VN"/>
        </w:rPr>
        <w:t xml:space="preserve">i, bổ sung một số điều của Thông tư số 44/2017/TT-BTC ngày 12 tháng 5 năm 2017 của </w:t>
      </w:r>
      <w:r>
        <w:rPr>
          <w:i/>
          <w:iCs/>
          <w:lang w:val="vi-VN"/>
        </w:rPr>
        <w:lastRenderedPageBreak/>
        <w:t>Bộ trưởng Bộ Tài chính quy định khung gi</w:t>
      </w:r>
      <w:r>
        <w:rPr>
          <w:i/>
          <w:iCs/>
        </w:rPr>
        <w:t xml:space="preserve">á </w:t>
      </w:r>
      <w:r>
        <w:rPr>
          <w:i/>
          <w:iCs/>
          <w:lang w:val="vi-VN"/>
        </w:rPr>
        <w:t>tính thuế tài nguyên đối với nhóm, loại tài nguyên có tính chất lý, hóa giống nhau;</w:t>
      </w:r>
    </w:p>
    <w:p w:rsidR="00000000" w:rsidRDefault="00000000">
      <w:pPr>
        <w:spacing w:before="120" w:after="280" w:afterAutospacing="1"/>
      </w:pPr>
      <w:r>
        <w:rPr>
          <w:i/>
          <w:iCs/>
          <w:lang w:val="vi-VN"/>
        </w:rPr>
        <w:t>Theo đề nghị của Sở Tài chính tỉnh Yên B</w:t>
      </w:r>
      <w:r>
        <w:rPr>
          <w:i/>
          <w:iCs/>
        </w:rPr>
        <w:t>á</w:t>
      </w:r>
      <w:r>
        <w:rPr>
          <w:i/>
          <w:iCs/>
          <w:lang w:val="vi-VN"/>
        </w:rPr>
        <w:t>i tại Tờ trình số 3849/TTr-STC, ngày 19 tháng 12 năm 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Quy định về Bảng giá tính thuế tài nguyên năm 2023 trên địa bàn tỉnh Yên Bái như sau:</w:t>
      </w:r>
      <w:bookmarkEnd w:id="3"/>
    </w:p>
    <w:p w:rsidR="00000000" w:rsidRDefault="00000000">
      <w:pPr>
        <w:spacing w:before="120" w:after="280" w:afterAutospacing="1"/>
      </w:pPr>
      <w:r>
        <w:rPr>
          <w:lang w:val="vi-VN"/>
        </w:rPr>
        <w:t>1. Đối tượng áp dụng</w:t>
      </w:r>
    </w:p>
    <w:p w:rsidR="00000000" w:rsidRDefault="00000000">
      <w:pPr>
        <w:spacing w:before="120" w:after="280" w:afterAutospacing="1"/>
      </w:pPr>
      <w:r>
        <w:rPr>
          <w:lang w:val="vi-VN"/>
        </w:rPr>
        <w:t>a) Các tổ chức, cá nhân là đối tượng nộp thuế tài nguyên theo quy định tại Điều 3 Luật Thuế tài nguyên ngày 25 tháng 11 năm 2009.</w:t>
      </w:r>
    </w:p>
    <w:p w:rsidR="00000000" w:rsidRDefault="00000000">
      <w:pPr>
        <w:spacing w:before="120" w:after="280" w:afterAutospacing="1"/>
      </w:pPr>
      <w:r>
        <w:rPr>
          <w:lang w:val="vi-VN"/>
        </w:rPr>
        <w:t>b) Các cơ quan, tổ chức, đơn vị, cá nhân khác có liên quan.</w:t>
      </w:r>
    </w:p>
    <w:p w:rsidR="00000000" w:rsidRDefault="00000000">
      <w:pPr>
        <w:spacing w:before="120" w:after="280" w:afterAutospacing="1"/>
      </w:pPr>
      <w:r>
        <w:rPr>
          <w:lang w:val="vi-VN"/>
        </w:rPr>
        <w:t>2. Mức giá tính thuế tài nguyên</w:t>
      </w:r>
    </w:p>
    <w:p w:rsidR="00000000" w:rsidRDefault="00000000">
      <w:pPr>
        <w:spacing w:before="120" w:after="280" w:afterAutospacing="1"/>
      </w:pPr>
      <w:r>
        <w:rPr>
          <w:lang w:val="vi-VN"/>
        </w:rPr>
        <w:t>Quy định tại Bảng giá tính thuế tài nguyên năm 2023 trên địa bàn tỉnh Yên Bái ban hành kèm theo Quyết định này.</w:t>
      </w:r>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Trách nhiệm của các cơ quan, đơn vị</w:t>
      </w:r>
      <w:bookmarkEnd w:id="5"/>
    </w:p>
    <w:p w:rsidR="00000000" w:rsidRDefault="00000000">
      <w:pPr>
        <w:spacing w:before="120" w:after="280" w:afterAutospacing="1"/>
      </w:pPr>
      <w:r>
        <w:rPr>
          <w:lang w:val="vi-VN"/>
        </w:rPr>
        <w:t>1. Sở Tài chính</w:t>
      </w:r>
    </w:p>
    <w:p w:rsidR="00000000" w:rsidRDefault="00000000">
      <w:pPr>
        <w:spacing w:before="120" w:after="280" w:afterAutospacing="1"/>
      </w:pPr>
      <w:r>
        <w:rPr>
          <w:lang w:val="vi-VN"/>
        </w:rPr>
        <w:t>a) Đối với trường hợp giá tài nguyên biến động lớn phải điều chỉnh ngoài khung giá tính thuế tài nguyên, trong thời gian 30 ngày, Sở Tài chính chủ trì phối hợp với Cục Thuế, Sở Tài nguyên và Môi trường báo cáo Ủy ban nhân dân tỉnh có văn bản trao đ</w:t>
      </w:r>
      <w:r>
        <w:t>ổ</w:t>
      </w:r>
      <w:r>
        <w:rPr>
          <w:lang w:val="vi-VN"/>
        </w:rPr>
        <w:t>i với Bộ Tài chính trước khi quyết định điều chỉnh Bảng giá tính thuế tài nguyên.</w:t>
      </w:r>
    </w:p>
    <w:p w:rsidR="00000000" w:rsidRDefault="00000000">
      <w:pPr>
        <w:spacing w:before="120" w:after="280" w:afterAutospacing="1"/>
      </w:pPr>
      <w:r>
        <w:rPr>
          <w:lang w:val="vi-VN"/>
        </w:rPr>
        <w:t>b) Đối với loại tài nguyên mới chưa được quy định trong khung giá tính thuế tài nguyên, Sở Tài chính chủ trì, phối hợp với Cục Thuế, Sở Tài nguyên và Môi trường căn cứ giá giao dịch phổ biến trên thị trường hoặc giá bán tài nguyên đó trên thị trường trình Ủy ban nhân dân tỉnh quy định bổ sung Bảng giá tính thuế đối với loại tài nguyên này.</w:t>
      </w:r>
    </w:p>
    <w:p w:rsidR="00000000" w:rsidRDefault="00000000">
      <w:pPr>
        <w:spacing w:before="120" w:after="280" w:afterAutospacing="1"/>
      </w:pPr>
      <w:r>
        <w:rPr>
          <w:lang w:val="vi-VN"/>
        </w:rPr>
        <w:t>c) Cung cấp thông tin đối với các trường hợp cần điều chỉnh, bổ sung khung giá tính thuế tài nguyên đối với trường hợp quy định tại khoản 1 Điều 6 Thông tư số 44/2017/TT-BTC ngày 12 tháng 5 năm 2017 của Bộ trưởng Bộ Tài chính và gửi văn bản về Bộ Tài chính để làm căn cứ điều chỉnh Khung giá tính thuế tài nguyên cho phù hợp, chậm nhất là 30 ngày kể từ ngày có phát sinh các trường hợp điều chỉnh, bổ sung Bảng giá tính thuế tài nguyên.</w:t>
      </w:r>
    </w:p>
    <w:p w:rsidR="00000000" w:rsidRDefault="00000000">
      <w:pPr>
        <w:spacing w:before="120" w:after="280" w:afterAutospacing="1"/>
      </w:pPr>
      <w:r>
        <w:rPr>
          <w:lang w:val="vi-VN"/>
        </w:rPr>
        <w:t>2. Cục Thuế tỉnh chủ trì, phối hợp với Sở Tài nguyên và Môi trường, Sở Tài chính và các sở, ngành liên quan hướng dẫn, kiểm tra, giám sát các tổ chức, cá nhân có chức năng hoạt động kinh doanh liên quan đến tài nguyên trên địa bàn tỉnh thực hiện nghiêm việc đăng ký, kê khai, nộp thuế tài nguyên theo quy định tại Quyết định này.</w:t>
      </w:r>
    </w:p>
    <w:p w:rsidR="00000000" w:rsidRDefault="00000000">
      <w:pPr>
        <w:spacing w:before="120" w:after="280" w:afterAutospacing="1"/>
      </w:pPr>
      <w:bookmarkStart w:id="6" w:name="dieu_3"/>
      <w:r>
        <w:rPr>
          <w:b/>
          <w:bCs/>
          <w:lang w:val="vi-VN"/>
        </w:rPr>
        <w:lastRenderedPageBreak/>
        <w:t>Điều 3.</w:t>
      </w:r>
      <w:bookmarkEnd w:id="6"/>
      <w:r>
        <w:rPr>
          <w:lang w:val="vi-VN"/>
        </w:rPr>
        <w:t xml:space="preserve"> </w:t>
      </w:r>
      <w:bookmarkStart w:id="7" w:name="dieu_3_name"/>
      <w:r>
        <w:rPr>
          <w:lang w:val="vi-VN"/>
        </w:rPr>
        <w:t>Quyết định này có hiệu lực kể từ ngày 01 tháng 01 năm 2023 và thay thế Quyết định số 35/2021/QĐ-UBND ngày 20 tháng 12 năm 2021 của Ủy ban nhân dân tỉnh Yên Bái ban hành Bảng giá tính thuế tài nguyên 2022 tại tỉnh Yên Bái.</w:t>
      </w:r>
      <w:bookmarkEnd w:id="7"/>
    </w:p>
    <w:p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Chánh Văn phòng Ủy ban nhân dân tỉnh; Thủ trưởng các cơ quan: Sở Tài chính, Cục Thuế tỉnh, Sở Tài nguyên và Môi trường, Sở Công thương, Sở Xây dựng, Kho bạc Nhà nước Yên Bái; Chủ tịch Ủy ban nhân dân các huyện, thị xã, thành phố và các tổ chức, cá nhân có liên quan chịu trách nhiệm thi hành Quyết định này./.</w:t>
      </w:r>
      <w:bookmarkEnd w:id="9"/>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Chính phủ;</w:t>
            </w:r>
            <w:r>
              <w:rPr>
                <w:sz w:val="16"/>
                <w:lang w:val="vi-VN"/>
              </w:rPr>
              <w:br/>
              <w:t>- Bộ Tài chính;</w:t>
            </w:r>
            <w:r>
              <w:rPr>
                <w:sz w:val="16"/>
                <w:lang w:val="vi-VN"/>
              </w:rPr>
              <w:br/>
              <w:t>- Bộ Tài nguyên và Môi trường;</w:t>
            </w:r>
            <w:r>
              <w:rPr>
                <w:sz w:val="16"/>
                <w:lang w:val="vi-VN"/>
              </w:rPr>
              <w:br/>
              <w:t>- Tổng cục Địa chất và Khoáng sản;</w:t>
            </w:r>
            <w:r>
              <w:rPr>
                <w:sz w:val="16"/>
                <w:lang w:val="vi-VN"/>
              </w:rPr>
              <w:br/>
              <w:t>- Cục Kiểm tra VBQPPL (Bộ Tư pháp);</w:t>
            </w:r>
            <w:r>
              <w:rPr>
                <w:sz w:val="16"/>
                <w:lang w:val="vi-VN"/>
              </w:rPr>
              <w:br/>
              <w:t>- Thường trực Tỉnh ủy;</w:t>
            </w:r>
            <w:r>
              <w:rPr>
                <w:sz w:val="16"/>
                <w:lang w:val="vi-VN"/>
              </w:rPr>
              <w:br/>
              <w:t>- Thường trực HĐND tỉnh;</w:t>
            </w:r>
            <w:r>
              <w:rPr>
                <w:sz w:val="16"/>
                <w:lang w:val="vi-VN"/>
              </w:rPr>
              <w:br/>
              <w:t>- Đoàn Đại biểu Quốc hội tỉnh;</w:t>
            </w:r>
            <w:r>
              <w:rPr>
                <w:sz w:val="16"/>
                <w:lang w:val="vi-VN"/>
              </w:rPr>
              <w:br/>
              <w:t xml:space="preserve">- </w:t>
            </w:r>
            <w:r>
              <w:rPr>
                <w:sz w:val="16"/>
              </w:rPr>
              <w:t>Ủ</w:t>
            </w:r>
            <w:r>
              <w:rPr>
                <w:sz w:val="16"/>
                <w:lang w:val="vi-VN"/>
              </w:rPr>
              <w:t>y ban MTTQ Việt Nam tỉnh;</w:t>
            </w:r>
            <w:r>
              <w:rPr>
                <w:sz w:val="16"/>
                <w:lang w:val="vi-VN"/>
              </w:rPr>
              <w:br/>
              <w:t>- Chủ tịch, các PCT UBND tỉnh;</w:t>
            </w:r>
            <w:r>
              <w:rPr>
                <w:sz w:val="16"/>
                <w:lang w:val="vi-VN"/>
              </w:rPr>
              <w:br/>
              <w:t>- HĐND các huyện, TX, TP;</w:t>
            </w:r>
            <w:r>
              <w:rPr>
                <w:sz w:val="16"/>
                <w:lang w:val="vi-VN"/>
              </w:rPr>
              <w:br/>
              <w:t>- Sở Tư pháp (tự kiểm tra VB);</w:t>
            </w:r>
            <w:r>
              <w:rPr>
                <w:sz w:val="16"/>
                <w:lang w:val="vi-VN"/>
              </w:rPr>
              <w:br/>
              <w:t>- Trung tâm Điều hành thông minh tỉnh;</w:t>
            </w:r>
            <w:r>
              <w:rPr>
                <w:sz w:val="16"/>
                <w:lang w:val="vi-VN"/>
              </w:rPr>
              <w:br/>
              <w:t>- Như Điều 4 QĐ;</w:t>
            </w:r>
            <w:r>
              <w:rPr>
                <w:sz w:val="16"/>
                <w:lang w:val="vi-VN"/>
              </w:rPr>
              <w:br/>
              <w:t>- Các Phó CVP UBND tỉnh;</w:t>
            </w:r>
            <w:r>
              <w:rPr>
                <w:sz w:val="16"/>
                <w:lang w:val="vi-VN"/>
              </w:rPr>
              <w:br/>
              <w:t>- Lưu: VT, TKTH, XD, TNMT, 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Ngô Hạnh Phúc</w:t>
            </w:r>
          </w:p>
        </w:tc>
      </w:tr>
    </w:tbl>
    <w:p w:rsidR="00000000" w:rsidRDefault="00000000">
      <w:pPr>
        <w:spacing w:before="120" w:after="280" w:afterAutospacing="1"/>
      </w:pPr>
      <w:r>
        <w:t> </w:t>
      </w:r>
    </w:p>
    <w:p w:rsidR="00000000" w:rsidRDefault="00000000">
      <w:pPr>
        <w:spacing w:before="120" w:after="280" w:afterAutospacing="1"/>
        <w:jc w:val="center"/>
      </w:pPr>
      <w:bookmarkStart w:id="10" w:name="chuong_pl"/>
      <w:r>
        <w:rPr>
          <w:b/>
          <w:bCs/>
          <w:lang w:val="vi-VN"/>
        </w:rPr>
        <w:t>PHỤ LỤC</w:t>
      </w:r>
      <w:bookmarkEnd w:id="10"/>
    </w:p>
    <w:p w:rsidR="00000000" w:rsidRDefault="00000000">
      <w:pPr>
        <w:spacing w:before="120" w:after="280" w:afterAutospacing="1"/>
        <w:jc w:val="center"/>
      </w:pPr>
      <w:bookmarkStart w:id="11" w:name="chuong_pl_name"/>
      <w:r>
        <w:t>BẢNG GIÁ TÍNH THUẾ TÀI NGUYÊN NĂM 2023 TRÊN ĐỊA BÀN TỈNH YÊN BÁI</w:t>
      </w:r>
      <w:bookmarkEnd w:id="11"/>
      <w:r>
        <w:br/>
      </w:r>
      <w:r>
        <w:rPr>
          <w:i/>
          <w:iCs/>
          <w:lang w:val="vi-VN"/>
        </w:rPr>
        <w:t>(B</w:t>
      </w:r>
      <w:r>
        <w:rPr>
          <w:i/>
          <w:iCs/>
        </w:rPr>
        <w:t xml:space="preserve">an hành kèm </w:t>
      </w:r>
      <w:r>
        <w:rPr>
          <w:i/>
          <w:iCs/>
          <w:lang w:val="vi-VN"/>
        </w:rPr>
        <w:t xml:space="preserve">theo Quyết định số </w:t>
      </w:r>
      <w:r>
        <w:rPr>
          <w:i/>
          <w:iCs/>
        </w:rPr>
        <w:t>36</w:t>
      </w:r>
      <w:r>
        <w:rPr>
          <w:i/>
          <w:iCs/>
          <w:lang w:val="vi-VN"/>
        </w:rPr>
        <w:t>/2022/QĐ-UBND ngày</w:t>
      </w:r>
      <w:r>
        <w:rPr>
          <w:i/>
          <w:iCs/>
        </w:rPr>
        <w:t xml:space="preserve"> 21</w:t>
      </w:r>
      <w:r>
        <w:rPr>
          <w:i/>
          <w:iCs/>
          <w:lang w:val="vi-VN"/>
        </w:rPr>
        <w:t xml:space="preserve"> tháng</w:t>
      </w:r>
      <w:r>
        <w:rPr>
          <w:i/>
          <w:iCs/>
        </w:rPr>
        <w:t xml:space="preserve"> 12</w:t>
      </w:r>
      <w:r>
        <w:rPr>
          <w:i/>
          <w:iCs/>
          <w:lang w:val="vi-VN"/>
        </w:rPr>
        <w:t xml:space="preserve"> năm 2022 của </w:t>
      </w:r>
      <w:r>
        <w:rPr>
          <w:i/>
          <w:iCs/>
        </w:rPr>
        <w:t xml:space="preserve">Ủy </w:t>
      </w:r>
      <w:r>
        <w:rPr>
          <w:i/>
          <w:iCs/>
          <w:lang w:val="vi-VN"/>
        </w:rPr>
        <w:t>ban nhân dân tỉnh Yên B</w:t>
      </w:r>
      <w:r>
        <w:rPr>
          <w:i/>
          <w:iCs/>
        </w:rPr>
        <w:t>á</w:t>
      </w:r>
      <w:r>
        <w:rPr>
          <w:i/>
          <w:iCs/>
          <w:lang w:val="vi-VN"/>
        </w:rPr>
        <w:t>i)</w:t>
      </w:r>
    </w:p>
    <w:p w:rsidR="00000000" w:rsidRDefault="00000000">
      <w:pPr>
        <w:spacing w:before="120" w:after="280" w:afterAutospacing="1"/>
      </w:pPr>
      <w:bookmarkStart w:id="12" w:name="chuong_pl_1"/>
      <w:r>
        <w:rPr>
          <w:b/>
          <w:bCs/>
          <w:lang w:val="vi-VN"/>
        </w:rPr>
        <w:t>Biểu 1. Khoáng sản kim loại</w:t>
      </w:r>
      <w:bookmarkEnd w:id="12"/>
    </w:p>
    <w:p w:rsidR="00000000" w:rsidRDefault="00000000">
      <w:pPr>
        <w:spacing w:before="120" w:after="280" w:afterAutospacing="1"/>
        <w:jc w:val="right"/>
      </w:pPr>
      <w:r>
        <w:rPr>
          <w:b/>
          <w:bCs/>
          <w:i/>
          <w:iCs/>
          <w:lang w:val="vi-VN"/>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
        <w:gridCol w:w="586"/>
        <w:gridCol w:w="605"/>
        <w:gridCol w:w="845"/>
        <w:gridCol w:w="967"/>
        <w:gridCol w:w="587"/>
        <w:gridCol w:w="3343"/>
        <w:gridCol w:w="649"/>
        <w:gridCol w:w="1220"/>
      </w:tblGrid>
      <w:tr w:rsidR="00F97470" w:rsidTr="00F97470">
        <w:tc>
          <w:tcPr>
            <w:tcW w:w="2215" w:type="pct"/>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 nhóm, loại tài nguyên</w:t>
            </w:r>
          </w:p>
        </w:tc>
        <w:tc>
          <w:tcPr>
            <w:tcW w:w="17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nhóm, loại t</w:t>
            </w:r>
            <w:r>
              <w:rPr>
                <w:b/>
                <w:bCs/>
              </w:rPr>
              <w:t>à</w:t>
            </w:r>
            <w:r>
              <w:rPr>
                <w:b/>
                <w:bCs/>
                <w:lang w:val="vi-VN"/>
              </w:rPr>
              <w:t xml:space="preserve">i nguyên /Sản </w:t>
            </w:r>
            <w:r>
              <w:rPr>
                <w:b/>
                <w:bCs/>
              </w:rPr>
              <w:t>phẩm</w:t>
            </w:r>
            <w:r>
              <w:rPr>
                <w:b/>
                <w:bCs/>
                <w:lang w:val="vi-VN"/>
              </w:rPr>
              <w:t xml:space="preserve"> tài nguyên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tính</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tính thuế tài nguyên</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w:t>
            </w:r>
            <w:r>
              <w:rPr>
                <w:b/>
                <w:bCs/>
                <w:lang w:val="vi-VN"/>
              </w:rPr>
              <w:t>ấp</w:t>
            </w:r>
            <w:r>
              <w:rPr>
                <w:b/>
                <w:bCs/>
              </w:rPr>
              <w:t xml:space="preserve"> 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Cấp 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Cấp 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w:t>
            </w:r>
            <w:r>
              <w:rPr>
                <w:b/>
                <w:bCs/>
              </w:rPr>
              <w:t>ấ</w:t>
            </w:r>
            <w:r>
              <w:rPr>
                <w:b/>
                <w:bCs/>
                <w:lang w:val="vi-VN"/>
              </w:rPr>
              <w:t>p 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Cấp 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Cấp 6</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Khoáng sản kim loại</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Sắt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I102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en-GB"/>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Quặng Manhetit (có từ tính)</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I10201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Manhetit có hàm lượng Fe&lt;30%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ấ</w:t>
            </w:r>
            <w:r>
              <w:rPr>
                <w:lang w:val="vi-VN"/>
              </w:rPr>
              <w:t>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I10202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Manhetit có hàm lượng 30%≤Fe&lt;40%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I10203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Manhetit có hàm lượng 40%≤Fe&lt;50%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w:t>
            </w:r>
            <w:r>
              <w:t>.</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I10204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Manhetit có hàm lượng 50%≤Fe&lt;60%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I10205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Manhetit có hàm lượng Fe≥60%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ấ</w:t>
            </w:r>
            <w:r>
              <w:rPr>
                <w:lang w:val="vi-VN"/>
              </w:rPr>
              <w:t>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1.421.000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I103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Quặng Limonit (không từ tính)</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I10301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limonit có hàm lượng Fe≤30%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ấ</w:t>
            </w:r>
            <w:r>
              <w:rPr>
                <w:lang w:val="vi-VN"/>
              </w:rPr>
              <w:t>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w:t>
            </w:r>
            <w:r>
              <w:t>.</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I10302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limonit có hàm lượng 30%&lt;Fe≤40%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ấ</w:t>
            </w:r>
            <w:r>
              <w:rPr>
                <w:lang w:val="vi-VN"/>
              </w:rPr>
              <w:t>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I10303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limonit có hàm lượng 40%&lt;Fe≤50%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I10304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limonit có hàm lượng 50%&lt;Fe≤60%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I10305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limonit có hàm lượng Fe&gt;60%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I4</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Vàng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I401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Quặng vàng gốc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I40101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vàng có hàm lượng Au &lt;2 gram/Tấn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I402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Vàng kim loại (vàng cốm); vàng sa khoáng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750.000.000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en-GB"/>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hiếm</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I501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Quặng đất hiếm có hàm lượng TR</w:t>
            </w:r>
            <w:r>
              <w:rPr>
                <w:b/>
                <w:bCs/>
                <w:i/>
                <w:iCs/>
                <w:vertAlign w:val="subscript"/>
                <w:lang w:val="vi-VN"/>
              </w:rPr>
              <w:t>2</w:t>
            </w:r>
            <w:r>
              <w:rPr>
                <w:b/>
                <w:bCs/>
                <w:i/>
                <w:iCs/>
                <w:lang w:val="vi-VN"/>
              </w:rPr>
              <w:t>O</w:t>
            </w:r>
            <w:r>
              <w:rPr>
                <w:b/>
                <w:bCs/>
                <w:i/>
                <w:iCs/>
                <w:vertAlign w:val="subscript"/>
                <w:lang w:val="vi-VN"/>
              </w:rPr>
              <w:t>3</w:t>
            </w:r>
            <w:r>
              <w:rPr>
                <w:b/>
                <w:bCs/>
                <w:i/>
                <w:iCs/>
                <w:lang w:val="vi-VN"/>
              </w:rPr>
              <w:t>≤1%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I502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Quặng đất hiếm có hàm lượng 1%&lt;TR</w:t>
            </w:r>
            <w:r>
              <w:rPr>
                <w:b/>
                <w:bCs/>
                <w:i/>
                <w:iCs/>
                <w:vertAlign w:val="subscript"/>
                <w:lang w:val="vi-VN"/>
              </w:rPr>
              <w:t>2</w:t>
            </w:r>
            <w:r>
              <w:rPr>
                <w:b/>
                <w:bCs/>
                <w:i/>
                <w:iCs/>
                <w:lang w:val="vi-VN"/>
              </w:rPr>
              <w:t>O</w:t>
            </w:r>
            <w:r>
              <w:rPr>
                <w:b/>
                <w:bCs/>
                <w:i/>
                <w:iCs/>
                <w:vertAlign w:val="subscript"/>
                <w:lang w:val="vi-VN"/>
              </w:rPr>
              <w:t>3</w:t>
            </w:r>
            <w:r>
              <w:rPr>
                <w:b/>
                <w:bCs/>
                <w:i/>
                <w:iCs/>
                <w:lang w:val="vi-VN"/>
              </w:rPr>
              <w:t>≤2%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ấ</w:t>
            </w:r>
            <w:r>
              <w:rPr>
                <w:lang w:val="vi-VN"/>
              </w:rPr>
              <w:t>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I507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Quặng đất hiếm có hàm lượng &gt;10% TR</w:t>
            </w:r>
            <w:r>
              <w:rPr>
                <w:b/>
                <w:bCs/>
                <w:i/>
                <w:iCs/>
                <w:vertAlign w:val="subscript"/>
                <w:lang w:val="vi-VN"/>
              </w:rPr>
              <w:t>2</w:t>
            </w:r>
            <w:r>
              <w:rPr>
                <w:b/>
                <w:bCs/>
                <w:i/>
                <w:iCs/>
                <w:lang w:val="vi-VN"/>
              </w:rPr>
              <w:t>O</w:t>
            </w:r>
            <w:r>
              <w:rPr>
                <w:b/>
                <w:bCs/>
                <w:i/>
                <w:iCs/>
                <w:vertAlign w:val="subscript"/>
                <w:lang w:val="vi-VN"/>
              </w:rPr>
              <w:t>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ấ</w:t>
            </w:r>
            <w:r>
              <w:rPr>
                <w:lang w:val="vi-VN"/>
              </w:rPr>
              <w:t>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en-GB"/>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Chì, kẽm</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I802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Tinh quặng chì, kẽm</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I80201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Tinh quặng chì</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I8020101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Tinh quặng chì có hàm lượng Pb&lt;50%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ấ</w:t>
            </w:r>
            <w:r>
              <w:rPr>
                <w:lang w:val="vi-VN"/>
              </w:rPr>
              <w:t>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16.500.000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I8020102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Tinh quặng chì có hàm lượng Pb≥50%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ấ</w:t>
            </w:r>
            <w:r>
              <w:rPr>
                <w:lang w:val="vi-VN"/>
              </w:rPr>
              <w:t>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23.571.000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I80202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Tinh quặng kẽm</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I8020201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Tinh quặng kẽm có hàm lượng Zn&lt;50%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I8020202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Tinh quặng kẽm có hàm lượng Zn≥50%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7.000.000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I803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Quặng chì, kẽm</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I80301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chì + kẽm hàm lượng Pb+Zn&lt;5%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I80302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chì + kẽm hàm lượng 5%≤Pb+Zn&lt;10%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1.330.000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I80303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chì + kẽm hàm lượng 10%≤Pb+Zn&lt;15%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1,870.000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I80304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chì + kẽm hàm lượng Pb+Zn≥15%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2.244.000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I10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Đồng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I1001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Quặng đồng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I100101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đồng có hàm lượng Cu &lt;0,5%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586.500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I100102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đồng có hàm lượng 0,5%≤Cu&lt;1%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ấ</w:t>
            </w:r>
            <w:r>
              <w:rPr>
                <w:lang w:val="vi-VN"/>
              </w:rPr>
              <w:t>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1.164.500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I100103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đồng có hàm lượng 1%≤Cu&lt;2%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1.946.500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I100104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đồng có hàm lượng 2%≤Cu&lt;3%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2.750.000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I100105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đồng có hàm lượng 3%≤Cu&lt;4%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3.665.000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I100106</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đồng có hàm lượng 4%≤Cu&lt;5%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w:t>
            </w:r>
            <w:r>
              <w:t>.</w:t>
            </w:r>
            <w:r>
              <w:rPr>
                <w:lang w:val="vi-VN"/>
              </w:rPr>
              <w:t>810.000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I100107</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Quặng đồng có hàm lượng Cu≥5%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6.050.000</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I1002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Tinh quặng đồng có hàm lượng Cu&lt;20%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Tấn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18.150.000</w:t>
            </w:r>
          </w:p>
        </w:tc>
      </w:tr>
    </w:tbl>
    <w:p w:rsidR="00000000" w:rsidRDefault="00000000">
      <w:pPr>
        <w:spacing w:before="120" w:after="280" w:afterAutospacing="1"/>
      </w:pPr>
      <w:r>
        <w:rPr>
          <w:lang w:val="vi-VN"/>
        </w:rPr>
        <w:t> </w:t>
      </w:r>
    </w:p>
    <w:p w:rsidR="00000000" w:rsidRDefault="00000000">
      <w:pPr>
        <w:spacing w:before="120" w:after="280" w:afterAutospacing="1"/>
      </w:pPr>
      <w:bookmarkStart w:id="13" w:name="chuong_pl_2"/>
      <w:r>
        <w:rPr>
          <w:b/>
          <w:bCs/>
        </w:rPr>
        <w:t>Biểu 2. Khoáng sản không kim loại</w:t>
      </w:r>
      <w:bookmarkEnd w:id="13"/>
    </w:p>
    <w:p w:rsidR="00000000" w:rsidRDefault="00000000">
      <w:pPr>
        <w:spacing w:before="120" w:after="280" w:afterAutospacing="1"/>
        <w:jc w:val="right"/>
      </w:pPr>
      <w:r>
        <w:rPr>
          <w:i/>
          <w:iCs/>
          <w:lang w:val="vi-VN"/>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657"/>
        <w:gridCol w:w="870"/>
        <w:gridCol w:w="1110"/>
        <w:gridCol w:w="1230"/>
        <w:gridCol w:w="657"/>
        <w:gridCol w:w="1926"/>
        <w:gridCol w:w="614"/>
        <w:gridCol w:w="1619"/>
      </w:tblGrid>
      <w:tr w:rsidR="00F97470" w:rsidTr="00F97470">
        <w:tc>
          <w:tcPr>
            <w:tcW w:w="2742" w:type="pct"/>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 nhóm, loại tài nguyên</w:t>
            </w:r>
          </w:p>
        </w:tc>
        <w:tc>
          <w:tcPr>
            <w:tcW w:w="10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Tên nhóm, loại tài nguyên/Sản phẩm tài nguyên</w:t>
            </w:r>
          </w:p>
        </w:tc>
        <w:tc>
          <w:tcPr>
            <w:tcW w:w="3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tính</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tính thuế tài nguyên</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1</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2</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3</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4</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5</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6</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Khoáng sản không kim loại</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II1</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Đất khai thác để san lấp, xây dựng công trình</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II2</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Đá, sỏi</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II201</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Sỏi</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II20102</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Các loại cuội, sỏi, sạn khác</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168.000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II20103</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Cuội kết (sỏi kết)</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t>7</w:t>
            </w:r>
            <w:r>
              <w:rPr>
                <w:lang w:val="vi-VN"/>
              </w:rPr>
              <w:t>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Đá</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II20201</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khối để xẻ (trừ đá hoa trắng, granit và dolomit)</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II2020101</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khối để xẻ có diện tích bề mặt dưới 0,1m</w:t>
            </w:r>
            <w:r>
              <w:rPr>
                <w:vertAlign w:val="superscript"/>
                <w:lang w:val="vi-VN"/>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850.000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II2020102</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khối để xẻ có diện tích bề mặt từ 0,1 m</w:t>
            </w:r>
            <w:r>
              <w:rPr>
                <w:vertAlign w:val="superscript"/>
                <w:lang w:val="vi-VN"/>
              </w:rPr>
              <w:t>2</w:t>
            </w:r>
            <w:r>
              <w:rPr>
                <w:lang w:val="vi-VN"/>
              </w:rPr>
              <w:t xml:space="preserve"> đến dưới 0,3 m</w:t>
            </w:r>
            <w:r>
              <w:rPr>
                <w:vertAlign w:val="superscript"/>
                <w:lang w:val="vi-VN"/>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1.700.000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II2020103</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khối để xẻ có diện tích bề mặt từ 0,3 m</w:t>
            </w:r>
            <w:r>
              <w:rPr>
                <w:vertAlign w:val="superscript"/>
                <w:lang w:val="vi-VN"/>
              </w:rPr>
              <w:t>2</w:t>
            </w:r>
            <w:r>
              <w:rPr>
                <w:lang w:val="vi-VN"/>
              </w:rPr>
              <w:t xml:space="preserve"> đến </w:t>
            </w:r>
            <w:r>
              <w:rPr>
                <w:lang w:val="vi-VN"/>
              </w:rPr>
              <w:lastRenderedPageBreak/>
              <w:t>dưới 0,6 m</w:t>
            </w:r>
            <w:r>
              <w:rPr>
                <w:vertAlign w:val="superscript"/>
                <w:lang w:val="vi-VN"/>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lastRenderedPageBreak/>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5.100.000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II2020104</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khối để xẻ có diện tích bề mặt từ 0,6 m</w:t>
            </w:r>
            <w:r>
              <w:rPr>
                <w:vertAlign w:val="superscript"/>
                <w:lang w:val="vi-VN"/>
              </w:rPr>
              <w:t>2</w:t>
            </w:r>
            <w:r>
              <w:rPr>
                <w:lang w:val="vi-VN"/>
              </w:rPr>
              <w:t xml:space="preserve"> đến dưới 01 m</w:t>
            </w:r>
            <w:r>
              <w:rPr>
                <w:vertAlign w:val="superscript"/>
                <w:lang w:val="vi-VN"/>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7.000.000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II2020105</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khối để xẻ có diện tích bề mặt từ 01 m</w:t>
            </w:r>
            <w:r>
              <w:rPr>
                <w:vertAlign w:val="superscript"/>
                <w:lang w:val="vi-VN"/>
              </w:rPr>
              <w:t>2</w:t>
            </w:r>
            <w:r>
              <w:rPr>
                <w:lang w:val="vi-VN"/>
              </w:rPr>
              <w:t xml:space="preserve"> trở lên</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9.000.000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II20202</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mỹ nghệ (bao gồm tất cả các loại đá làm mỹ nghệ)</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II2020201</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mỹ nghệ có độ nguyên khối dưới 0,4m</w:t>
            </w:r>
            <w:r>
              <w:rPr>
                <w:vertAlign w:val="superscript"/>
                <w:lang w:val="vi-VN"/>
              </w:rPr>
              <w:t>3</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1.000.000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II2020202</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mỹ nghệ có độ nguyên khối đến từ 0,4m</w:t>
            </w:r>
            <w:r>
              <w:rPr>
                <w:vertAlign w:val="superscript"/>
                <w:lang w:val="vi-VN"/>
              </w:rPr>
              <w:t>3</w:t>
            </w:r>
            <w:r>
              <w:rPr>
                <w:lang w:val="vi-VN"/>
              </w:rPr>
              <w:t xml:space="preserve"> đến dưới 1m</w:t>
            </w:r>
            <w:r>
              <w:rPr>
                <w:vertAlign w:val="superscript"/>
                <w:lang w:val="vi-VN"/>
              </w:rPr>
              <w:t>3</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2.000.000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II2020203</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mỹ nghệ có độ nguyên khối từ 1m</w:t>
            </w:r>
            <w:r>
              <w:rPr>
                <w:vertAlign w:val="superscript"/>
                <w:lang w:val="vi-VN"/>
              </w:rPr>
              <w:t>3</w:t>
            </w:r>
            <w:r>
              <w:rPr>
                <w:lang w:val="vi-VN"/>
              </w:rPr>
              <w:t xml:space="preserve"> đến dưới 3m</w:t>
            </w:r>
            <w:r>
              <w:rPr>
                <w:vertAlign w:val="superscript"/>
                <w:lang w:val="vi-VN"/>
              </w:rPr>
              <w:t>3</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II2020204</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mỹ nghệ có độ nguyên khối trên 3m</w:t>
            </w:r>
            <w:r>
              <w:rPr>
                <w:vertAlign w:val="superscript"/>
                <w:lang w:val="vi-VN"/>
              </w:rPr>
              <w:t>3</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4.000.000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II20203</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làm vật liệu xây dựng thông thường</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II2020301</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hỗn hợp sau nổ mìn, đá xô bồ (khoáng sản khai thác)</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II2020302</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hộc</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11</w:t>
            </w:r>
            <w:r>
              <w:t>9</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II2020303</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cấp phối</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t>111</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II2020304</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dăm các loại</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168.000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II2020307</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bụi, mạt đá</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II3</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 xml:space="preserve">Đá nung vôi và sản xuất xi </w:t>
            </w:r>
            <w:r>
              <w:rPr>
                <w:b/>
                <w:bCs/>
                <w:lang w:val="vi-VN"/>
              </w:rPr>
              <w:lastRenderedPageBreak/>
              <w:t>măng</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lastRenderedPageBreak/>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II301</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Đá vôi sản xuất vôi công nghiệp (khoáng sản khai thác)</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90.000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II302</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Đá sản xuất xi măng</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II30201</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vôi sản xuất xi măng (khoáng sản khai thác)</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84.000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II30202</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sét sản xuất xi măng (khoáng sản khai thác)</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63.000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II30203</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làm phụ gia sản xuất xi măng</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II3020302</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cát kết silic (khoáng sản khai thác)</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t>6</w:t>
            </w:r>
            <w:r>
              <w:rPr>
                <w:lang w:val="vi-VN"/>
              </w:rPr>
              <w:t>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II4</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Đá hoa trắng</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II401</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 xml:space="preserve">Đá hoa trắng kích thước </w:t>
            </w:r>
            <w:r>
              <w:rPr>
                <w:b/>
                <w:bCs/>
                <w:i/>
                <w:iCs/>
                <w:lang w:val="en-GB"/>
              </w:rPr>
              <w:t>≥</w:t>
            </w:r>
            <w:r>
              <w:rPr>
                <w:b/>
                <w:bCs/>
                <w:i/>
                <w:iCs/>
                <w:lang w:val="vi-VN"/>
              </w:rPr>
              <w:t xml:space="preserve"> 0,4 m</w:t>
            </w:r>
            <w:r>
              <w:rPr>
                <w:b/>
                <w:bCs/>
                <w:i/>
                <w:iCs/>
                <w:vertAlign w:val="superscript"/>
                <w:lang w:val="vi-VN"/>
              </w:rPr>
              <w:t>3</w:t>
            </w:r>
            <w:r>
              <w:rPr>
                <w:b/>
                <w:bCs/>
                <w:i/>
                <w:iCs/>
                <w:lang w:val="vi-VN"/>
              </w:rPr>
              <w:t xml:space="preserve"> sau khai thác chưa phân loại màu sắc, chất lượng</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350.000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II402</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Đá hoa trắng dạng khối (≥ 0,4 m</w:t>
            </w:r>
            <w:r>
              <w:rPr>
                <w:b/>
                <w:bCs/>
                <w:i/>
                <w:iCs/>
                <w:vertAlign w:val="superscript"/>
                <w:lang w:val="vi-VN"/>
              </w:rPr>
              <w:t>3</w:t>
            </w:r>
            <w:r>
              <w:rPr>
                <w:b/>
                <w:bCs/>
                <w:i/>
                <w:iCs/>
                <w:lang w:val="vi-VN"/>
              </w:rPr>
              <w:t>) để xẻ làm ốp lát</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II40201</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Loại 1 - trắng đều</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w:t>
            </w:r>
            <w:r>
              <w:t>7</w:t>
            </w:r>
            <w:r>
              <w:rPr>
                <w:lang w:val="vi-VN"/>
              </w:rPr>
              <w:t>.</w:t>
            </w:r>
            <w:r>
              <w:t>21</w:t>
            </w:r>
            <w:r>
              <w:rPr>
                <w:lang w:val="vi-VN"/>
              </w:rPr>
              <w:t>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II40202</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Loại 2 - vân vệt</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10.</w:t>
            </w:r>
            <w:r>
              <w:t>788</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II40203</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Loại 3 - màu xám hoặc màu khác</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t>8</w:t>
            </w:r>
            <w:r>
              <w:rPr>
                <w:lang w:val="vi-VN"/>
              </w:rPr>
              <w:t>.</w:t>
            </w:r>
            <w:r>
              <w:t>608</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II403</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Đá hoa trắng dạng khối (&lt;0,4m</w:t>
            </w:r>
            <w:r>
              <w:rPr>
                <w:b/>
                <w:bCs/>
                <w:i/>
                <w:iCs/>
                <w:vertAlign w:val="superscript"/>
                <w:lang w:val="vi-VN"/>
              </w:rPr>
              <w:t>3</w:t>
            </w:r>
            <w:r>
              <w:rPr>
                <w:b/>
                <w:bCs/>
                <w:i/>
                <w:iCs/>
                <w:lang w:val="vi-VN"/>
              </w:rPr>
              <w:t>) để xẻ làm ốp lát</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t>3.168.000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II404</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 xml:space="preserve">Đá hoa trắng sản xuất bột </w:t>
            </w:r>
            <w:r>
              <w:rPr>
                <w:b/>
                <w:bCs/>
                <w:i/>
                <w:iCs/>
                <w:lang w:val="vi-VN"/>
              </w:rPr>
              <w:lastRenderedPageBreak/>
              <w:t>carbonat</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lastRenderedPageBreak/>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II40401</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hoa trắng sản xuất bột carbonat tại Yên Bình</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t>314.000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II40402</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hoa trắng sản xuất bột carbonat tại huyện khác</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en-GB"/>
              </w:rPr>
              <w:t>1</w:t>
            </w:r>
            <w:r>
              <w:rPr>
                <w:lang w:val="vi-VN"/>
              </w:rPr>
              <w:t>40.000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II405</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Đá hoa trắng &lt;0,4 m</w:t>
            </w:r>
            <w:r>
              <w:rPr>
                <w:b/>
                <w:bCs/>
                <w:i/>
                <w:iCs/>
                <w:vertAlign w:val="superscript"/>
                <w:lang w:val="vi-VN"/>
              </w:rPr>
              <w:t>3</w:t>
            </w:r>
            <w:r>
              <w:rPr>
                <w:b/>
                <w:bCs/>
                <w:i/>
                <w:iCs/>
                <w:lang w:val="vi-VN"/>
              </w:rPr>
              <w:t xml:space="preserve"> để chế tác mỹ nghệ</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t>1.244.000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II5</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Cát</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II502</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Cát xây dựng</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II50201</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Cát đen dùng trong xây dựng</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II50202</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Cát vàng dùng trong xây dựng</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245.000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II7</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Đất làm gạch, ngói</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II8</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Đá Granite</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II807</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Đá Granite bán phong hóa</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II10</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Dolomite, quartzite</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II1001</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Dolomite</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II100101</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Đá Dolomite sau khai thác chưa phân loại màu sắc, chất lượng</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450.000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II1002</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Quarzite</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II100201</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Quặng Quarzite thường</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160.000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II11</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Cao lanh (Kaolin/đất sét trắng/đất sét trầm tích; Quặng Fenspat làm nguyên liệu gốm sứ)</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lastRenderedPageBreak/>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II1101</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Cao lanh (khoáng sản khai thác, chưa rây)</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210.000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II1102</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Cao lanh đã rây</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560.000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II1103</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Quặng Fenspat làm nguyên liệu gốm sứ (khoáng sản khai thác)</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t>II110301</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t>Quặng Fenspat làm nguyên liệu gốm sứ (khoáng sản khai thác) tại mỏ Fenspat thôn Hồng Quân, xã Hán Đà, huyện Yên Bình</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en-GB"/>
              </w:rPr>
              <w:t>1</w:t>
            </w: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t>II110302</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t>Quặng Fenspat làm nguyên liệu gốm sứ (khoáng sản khai thác) tại mỏ Fenspat Phai Hạ thôn Trực Bình, xã Minh Bảo, thành phố Yên Bái</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t>222.000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II1104</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Fenspat phong hóa</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90.000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II12</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Mica, thạch anh kỹ thuật</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II1202</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Thạch anh kỹ thuật</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II120201</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Thạch anh kỹ thuật</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II18</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Than nâu, than mỡ</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II1801</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Than nâu</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760.000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II20</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Kim cương, rubi, sapphire</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II2001</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 xml:space="preserve">Ru bi thô chưa </w:t>
            </w:r>
            <w:r>
              <w:rPr>
                <w:b/>
                <w:bCs/>
                <w:i/>
                <w:iCs/>
                <w:lang w:val="vi-VN"/>
              </w:rPr>
              <w:lastRenderedPageBreak/>
              <w:t>phân loại theo kích thước, chất lượng</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lastRenderedPageBreak/>
              <w:t>kg</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880.000.000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II2002</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Sapphire thô chưa phân loại theo kích thước, chất lượng</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kg</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880.000.000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II23</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Thạch anh tinh thể màu; cryolite; opan quý màu trắng, đỏ lửa; birusa; nefrite</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II2301</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Thạch anh ám khói, trong suốt, tóc</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960.000.000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II2302</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Anmetit (thạch anh tím)</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1.200.000.000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II2303</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Thạch anh tinh thể khác</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II24</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Khoáng sản không kim loại khác</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II2401</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Barit</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II240104</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Tinh quặng Barit hàm lượng 60% ≤ BaSO</w:t>
            </w:r>
            <w:r>
              <w:rPr>
                <w:vertAlign w:val="subscript"/>
                <w:lang w:val="vi-VN"/>
              </w:rPr>
              <w:t>4</w:t>
            </w:r>
            <w:r>
              <w:rPr>
                <w:lang w:val="vi-VN"/>
              </w:rPr>
              <w:t xml:space="preserve"> &lt; 70%</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II240105</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Tinh quặng Barit hàm lượng BaSO</w:t>
            </w:r>
            <w:r>
              <w:rPr>
                <w:vertAlign w:val="subscript"/>
                <w:lang w:val="vi-VN"/>
              </w:rPr>
              <w:t>4</w:t>
            </w:r>
            <w:r>
              <w:rPr>
                <w:lang w:val="vi-VN"/>
              </w:rPr>
              <w:t xml:space="preserve"> ≥ 70%</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800.000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II2404</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Graphit</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II240401</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Quặng Graphit khai thác</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600.000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II240402</w:t>
            </w:r>
          </w:p>
        </w:tc>
        <w:tc>
          <w:tcPr>
            <w:tcW w:w="6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Tinh quặng Graphit</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tấn</w:t>
            </w:r>
          </w:p>
        </w:tc>
        <w:tc>
          <w:tcPr>
            <w:tcW w:w="8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6.600.000</w:t>
            </w:r>
          </w:p>
        </w:tc>
      </w:tr>
    </w:tbl>
    <w:p w:rsidR="00000000" w:rsidRDefault="00000000">
      <w:pPr>
        <w:spacing w:before="120" w:after="280" w:afterAutospacing="1"/>
      </w:pPr>
      <w:r>
        <w:t> </w:t>
      </w:r>
    </w:p>
    <w:p w:rsidR="00000000" w:rsidRDefault="00000000">
      <w:pPr>
        <w:spacing w:before="120" w:after="280" w:afterAutospacing="1"/>
      </w:pPr>
      <w:bookmarkStart w:id="14" w:name="chuong_pl_3"/>
      <w:r>
        <w:rPr>
          <w:b/>
          <w:bCs/>
        </w:rPr>
        <w:t>Biểu 3. Sản phẩm rừng tự nhiên</w:t>
      </w:r>
      <w:bookmarkEnd w:id="14"/>
    </w:p>
    <w:p w:rsidR="00000000" w:rsidRDefault="00000000">
      <w:pPr>
        <w:spacing w:before="120" w:after="280" w:afterAutospacing="1"/>
        <w:jc w:val="right"/>
      </w:pPr>
      <w:r>
        <w:rPr>
          <w:b/>
          <w:bCs/>
          <w:i/>
          <w:iCs/>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729"/>
        <w:gridCol w:w="920"/>
        <w:gridCol w:w="1150"/>
        <w:gridCol w:w="1265"/>
        <w:gridCol w:w="639"/>
        <w:gridCol w:w="1674"/>
        <w:gridCol w:w="773"/>
        <w:gridCol w:w="1552"/>
      </w:tblGrid>
      <w:tr w:rsidR="00F97470" w:rsidTr="00F97470">
        <w:tc>
          <w:tcPr>
            <w:tcW w:w="2809" w:type="pct"/>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Mã nhóm, loại tài nguyên</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Tên nhóm, loại tài nguyên /Sản phẩm tài nguyên</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tính</w:t>
            </w:r>
          </w:p>
        </w:tc>
        <w:tc>
          <w:tcPr>
            <w:tcW w:w="8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tính thuế tài nguyên</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1</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2</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3</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4</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5</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6</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III</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Sản phẩm của rừng tự nhiên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III1</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Gỗ nhóm 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III1101</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Cẩm lai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III110101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Đường kính (D) &lt; 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14.500.000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III110102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28.000.000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III110103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III102</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Cẩm liên (cà gần)</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7.300.000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III103</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Dáng hương (giáng 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III104</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Du sam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24.000.000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III105</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Gõ đỏ (Cà te/Hồ bì)</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III10501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6.500.000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III10502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28.000.000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III10503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35.000.000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III106</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Gụ</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III10601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III10602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12.000.000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III10603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III107</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 xml:space="preserve">Gụ mật (Gõ </w:t>
            </w:r>
            <w:r>
              <w:rPr>
                <w:b/>
                <w:bCs/>
                <w:i/>
                <w:iCs/>
                <w:lang w:val="vi-VN"/>
              </w:rPr>
              <w:lastRenderedPageBreak/>
              <w:t>mật)</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lastRenderedPageBreak/>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III10701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III10702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III10703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15.000.000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III108</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Hoàng đàn</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40.000.000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III109</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Huê mộc, Sưa (Trắc thối/Huỳnh đàn đỏ)</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t>4.000.000.000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III110</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Huỳnh đường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8.400.000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III111</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III11101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7.500.000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III11102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18.700.000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III11103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22.800.000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III112</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Hương tía</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16.800.000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III113</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Lát</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11.400.000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III114</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Mun</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17.000.000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III115</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Muồng đen</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6.600.000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III116</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Pơ mu</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III11601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9.360.000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III11602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18.000.000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III11603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24.000.000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III117</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Sơn huyết</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10.000.000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III118</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Trai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11.000.000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III119</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Trắc</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III11901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7.500.000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III11902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25cm≤D&lt;35cm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14.500.000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III11903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35cm≤D&lt;50cm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28.000.000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III11904</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50cm≤D&lt;65c</w:t>
            </w:r>
            <w:r>
              <w:rPr>
                <w:lang w:val="vi-VN"/>
              </w:rPr>
              <w:lastRenderedPageBreak/>
              <w:t>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lastRenderedPageBreak/>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73.900.000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III11905</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65cm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180.000.000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III120</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Các loại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III12001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III12002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25cm≤D&lt;35cm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8.400.000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III12003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35cm≤D&lt;50cm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12.000.000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III12004</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23.000.000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III2</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Gỗ nhóm II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III201</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Cẩm xe</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III202</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Đinh (đinh 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III20201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9.500.000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III20202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13.000.000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III20203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17.000.000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III203</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Lim xanh</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III20301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7.600.000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III20302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14.000.000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III20303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III204</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Nghiến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III20401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4.800.000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III20402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8.000.000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III20403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11.500.000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III205</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Kiền kiền</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III20501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III20502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9.000.000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III20503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en-GB"/>
              </w:rPr>
              <w:t>1</w:t>
            </w:r>
            <w:r>
              <w:rPr>
                <w:lang w:val="vi-VN"/>
              </w:rPr>
              <w:t>5.000.000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III206</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Da đá</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6.500.000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lastRenderedPageBreak/>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III207</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Sao xanh</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III208</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Sến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10.000.000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III209</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Sến mật</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III210</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Sến mủ</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4.400.000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III211</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Táu mật</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10.000.000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III212</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Trai ly</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13.800.000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III213</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Xoay</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III21301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3.700.000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III21302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III21303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8.000.000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III214</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Các loại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III21401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III21402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9.000.000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III21403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12.000.000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III3</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Gỗ nhóm III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III301</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Bằng lăng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III302</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Cà chắc (cà chí)</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III30201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3.100.000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III30202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4.200.000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III30203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III303</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Cà ổi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III304</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Chò chỉ</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III30401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3.200.000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III30402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III30403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10.000.000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III305</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Chò chai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III306</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Chua khét</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lastRenderedPageBreak/>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III307</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Dạ 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7.200.000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III308</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Giỗi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III30801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9.000.000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III30802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13.000.000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III30803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en-GB"/>
              </w:rPr>
              <w:t>1</w:t>
            </w:r>
            <w:r>
              <w:rPr>
                <w:lang w:val="vi-VN"/>
              </w:rPr>
              <w:t>8.000.000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III309</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Dầu gió</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4.400.000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III310</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Huỳnh</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III311</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Re mit</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III312</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Re 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5.400.000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III313</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Săng lẻ</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7.200.000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III314</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Sao đen</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III315</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Sao cát</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III316</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Trường mật</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III317</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Trường chua</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w:t>
            </w:r>
            <w:r>
              <w:rPr>
                <w:lang w:val="en-GB"/>
              </w:rPr>
              <w:t>1</w:t>
            </w:r>
            <w:r>
              <w:rPr>
                <w:lang w:val="vi-VN"/>
              </w:rPr>
              <w:t>8</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Vên vên</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4.400.000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III319</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Các loại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III31901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2.400.000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III31902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25cm≤D&lt;35cm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III31903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35cm≤D&lt;50cm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6.600.000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III31904</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8.000.000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III4</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Gỗ nhóm IV</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III401</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Bô bô</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III40101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Chiều dài &lt;2m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en-GB"/>
              </w:rPr>
              <w:t>I</w:t>
            </w:r>
            <w:r>
              <w:rPr>
                <w:lang w:val="vi-VN"/>
              </w:rPr>
              <w:t>II40102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Chiều dài ≥2m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3.600.000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III402</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Chặc khế</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III403</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Cóc đá</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2.600.000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III404</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Dầu các loại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3.600.000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III405</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Re (De)</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III406</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Gội tía</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lastRenderedPageBreak/>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III407</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Mỡ</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1.200.000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III408</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Sến bo bo</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3.500.000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III409</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Lim sừng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3.500.000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III410</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Thông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2.800.000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III411</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Thông lông gà</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5.400.000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III412</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Thông ba lá</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3.300.000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III413</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Thông nàng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III41301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D&lt;35cm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2.100.000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III41302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35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4.100.000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III414</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Vàng tâm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III415</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Các loại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III41501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1.800.000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III41502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25cm≤D&lt;35cm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3.200.000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en-GB"/>
              </w:rPr>
              <w:t>I</w:t>
            </w:r>
            <w:r>
              <w:rPr>
                <w:lang w:val="vi-VN"/>
              </w:rPr>
              <w:t>II4</w:t>
            </w:r>
            <w:r>
              <w:rPr>
                <w:lang w:val="en-GB"/>
              </w:rPr>
              <w:t>1</w:t>
            </w:r>
            <w:r>
              <w:rPr>
                <w:lang w:val="vi-VN"/>
              </w:rPr>
              <w:t>503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35cm≤D&lt;50cm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4.200.000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III4</w:t>
            </w:r>
            <w:r>
              <w:rPr>
                <w:lang w:val="en-GB"/>
              </w:rPr>
              <w:t>1</w:t>
            </w:r>
            <w:r>
              <w:rPr>
                <w:lang w:val="vi-VN"/>
              </w:rPr>
              <w:t>504</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III5</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Gỗ nhóm V, VI, VII, VIII và các loại gỗ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Gỗ nhóm V</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Chò xanh</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Chò xót</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2.800.000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Dải ngựa</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3.600.000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III50104</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Dầu</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4.500.000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III50105</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Dầu đỏ</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3.600.000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III50106</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Dầu đồng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3.500.000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III50107</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Dầu nước</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3.600.000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III50108</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Lim vang (lim xẹt)</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5.400.000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III50109</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 xml:space="preserve">Muồng </w:t>
            </w:r>
            <w:r>
              <w:rPr>
                <w:lang w:val="vi-VN"/>
              </w:rPr>
              <w:lastRenderedPageBreak/>
              <w:t>(Muồng cánh dán)</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lastRenderedPageBreak/>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2.200.000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III50110</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Sa mộc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5.400.000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III50111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Sau sau (Táu hậu)</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900.000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III50112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Thông hai lá</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3.500.000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III50113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Các loại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III5011301</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i/>
                <w:iCs/>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1.800.000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III5011302</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i/>
                <w:iCs/>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III5011303</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i/>
                <w:iCs/>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5.500.000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Gỗ nhóm VI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Bạch đàn</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2.400.000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Cáng lò</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3.600.000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Chò</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4.300.000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III50204</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Chò nâu</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4.800.000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III50205</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Keo</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2.400.000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III50206</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Kháo vàng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III50207</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Mận rừng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2.200.000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III50208</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Phay</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2.200.000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III50209</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Trám hồng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III50210</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Xoan đào</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3.700.000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III50211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Sấu</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12.600.000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III50212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Các loại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III5021201</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i/>
                <w:iCs/>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1.300.000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III5021202</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i/>
                <w:iCs/>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2.600.000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III5021203</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i/>
                <w:iCs/>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III503</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Gỗ nhóm VII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III50301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Gáo vàng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2.800.000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lastRenderedPageBreak/>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III50302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Lồng mức</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III50303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Mò cua (Mù cua/Sữa)</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III50304</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Trám trắng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III50305</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Vang trứng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III50306</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Xoan</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III50307</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Các loại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III5030701</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1.300.000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III5030702</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25cm≤D&lt;50cm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2.800.000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III5030703</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50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III504</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Gỗ nhóm VIII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III50401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Bồ đề</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1.200.000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III50402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Bộp (đa xanh)</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III50403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Trụ mỏ</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III50404</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Các loại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III5040401</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III5040402</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D≥25cm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2.800.000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III6</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Cành, ngọn, gốc, rễ</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III601</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Cành, ngọn</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Bằng 30% giá bán gỗ tương ứng</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III602</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Gốc, rễ</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Bằng 50% giá bán gỗ tương ứng</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III7</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Củi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Ste = 0,7m</w:t>
            </w:r>
            <w:r>
              <w:rPr>
                <w:vertAlign w:val="superscript"/>
                <w:lang w:val="vi-VN"/>
              </w:rPr>
              <w:t>3</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III8</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 xml:space="preserve">Tre, trúc, nứa, mai, giang, tranh, </w:t>
            </w:r>
            <w:r>
              <w:rPr>
                <w:b/>
                <w:bCs/>
                <w:lang w:val="vi-VN"/>
              </w:rPr>
              <w:lastRenderedPageBreak/>
              <w:t>vầu, lồ ô</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lastRenderedPageBreak/>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III801</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Tre</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III80101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D&lt;5cm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11.000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III80102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5cm≤D&lt;6cm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18.000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III80103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6cm≤D&lt;10cm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III80104</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10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III802</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Trúc</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w:t>
            </w:r>
            <w:r>
              <w:rPr>
                <w:lang w:val="en-GB"/>
              </w:rPr>
              <w:t>â</w:t>
            </w:r>
            <w:r>
              <w:rPr>
                <w:lang w:val="vi-VN"/>
              </w:rPr>
              <w:t>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10 000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III803</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Nứa</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III80301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D&lt;7cm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III80302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7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III804</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Mai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III80401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D&lt;6cm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18.000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III80402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6cm≤D&lt;10cm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III80403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D≥10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III805</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Vầu</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III80501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D&lt;6cm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11.000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III80502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6cm≤D&lt;10cm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21.000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III80503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10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26.000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III806</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Tranh</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III807</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Giang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III80701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D&lt;6cm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III80702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6cm≤D&lt;10cm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III80703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10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18.000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III808</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Lồ ô</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III80801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D&lt;6cm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III80802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6cm≤D&lt;10cm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III80803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D≥ 10 cm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Cây</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III9</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Trầm hương, kỳ nam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III901</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Trầm 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III90101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Loại 1</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kg</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500.000.000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lastRenderedPageBreak/>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III90102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Loại 2</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kg</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100.000.000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III90103</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Loại 3</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kg</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20.000.000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III902</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Kỳ nam</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III90201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Loại 1</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kg</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1.000.000.000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III90202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Loại 2</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kg</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770.000.000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III10</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Hồi, quế, sa nhân, thảo quả</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III1001</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Hồi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III100101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Tươi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kg</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80.000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III100102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Khô</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kg</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III1002</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Quế</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III100201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Tươi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kg</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III100202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Khô</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kg</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110.000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III1003</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Sa nhân</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III100301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Tươi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kg</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III100302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Khô</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kg</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III1004</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Thảo quả</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III100401</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Tươi</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kg</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120.000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III100402</w:t>
            </w:r>
          </w:p>
        </w:tc>
        <w:tc>
          <w:tcPr>
            <w:tcW w:w="67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Khô</w:t>
            </w:r>
          </w:p>
        </w:tc>
        <w:tc>
          <w:tcPr>
            <w:tcW w:w="4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kg</w:t>
            </w:r>
          </w:p>
        </w:tc>
        <w:tc>
          <w:tcPr>
            <w:tcW w:w="8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400.000</w:t>
            </w:r>
          </w:p>
        </w:tc>
      </w:tr>
    </w:tbl>
    <w:p w:rsidR="00000000" w:rsidRDefault="00000000">
      <w:pPr>
        <w:spacing w:after="280" w:afterAutospacing="1"/>
      </w:pPr>
      <w:r>
        <w:t> </w:t>
      </w:r>
    </w:p>
    <w:p w:rsidR="00000000" w:rsidRDefault="00000000">
      <w:pPr>
        <w:spacing w:before="120" w:after="280" w:afterAutospacing="1"/>
      </w:pPr>
      <w:bookmarkStart w:id="15" w:name="chuong_pl_4"/>
      <w:r>
        <w:rPr>
          <w:b/>
          <w:bCs/>
          <w:lang w:val="vi-VN"/>
        </w:rPr>
        <w:t>Biểu 4. Nước thiên nhiên</w:t>
      </w:r>
      <w:bookmarkEnd w:id="15"/>
    </w:p>
    <w:p w:rsidR="00000000" w:rsidRDefault="00000000">
      <w:pPr>
        <w:spacing w:before="120" w:after="280" w:afterAutospacing="1"/>
        <w:jc w:val="right"/>
      </w:pPr>
      <w:r>
        <w:rPr>
          <w:b/>
          <w:bCs/>
          <w:i/>
          <w:iCs/>
          <w:lang w:val="vi-VN"/>
        </w:rPr>
        <w:lastRenderedPageBreak/>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9"/>
        <w:gridCol w:w="684"/>
        <w:gridCol w:w="764"/>
        <w:gridCol w:w="1004"/>
        <w:gridCol w:w="703"/>
        <w:gridCol w:w="690"/>
        <w:gridCol w:w="2846"/>
        <w:gridCol w:w="760"/>
        <w:gridCol w:w="1190"/>
      </w:tblGrid>
      <w:tr w:rsidR="00F97470" w:rsidTr="00F97470">
        <w:tc>
          <w:tcPr>
            <w:tcW w:w="2427" w:type="pct"/>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 nhóm, loại tài nguyên</w:t>
            </w:r>
          </w:p>
        </w:tc>
        <w:tc>
          <w:tcPr>
            <w:tcW w:w="152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Tên nhóm, loại tài nguyên /Sản phẩm tài nguyên</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tính</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tính thuế tài nguyên</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1</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2</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3</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4</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5</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Cấp 6</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V</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Nước thiên nhiên</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V1</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Nước khoáng thiên nhiên, nước nóng thiên nhiên, nước thiên nhiên tinh lọc đóng chai, đóng hộp</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V101</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Nước khoáng thiên nhiên, nước nóng thiên nhiên đóng chai, đóng hộp</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V10101</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Nước khoáng thiên nhiên, nước nóng thiên nhiên dùng để đóng chai, đóng hộp chất lượng trung bình (so với tiêu chuẩn đóng chai phải lọc bỏ một số hợp chất để hợp quy với Bộ Y tế)</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V10102</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Nước khoáng thiên nhiên, nước nóng thiên nhiên dùng để đóng chai, đóng hộp chất lượng cao (lọc, khử vi khuẩn, vi sinh, không phải lọc một số hợp chất vô cơ)</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450.000</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V10103</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Nước khoáng thiên nhiên, nước nóng thiên nhiên đóng chai, đóng hộp</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1.100.000</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V10104</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Nước khoáng thiên nhiên dùng để ngâm, tắm, trị bệnh, dịch vụ du lịch...</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V102</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i/>
                <w:iCs/>
                <w:lang w:val="vi-VN"/>
              </w:rPr>
              <w:t>Nước thiên nhiên tinh lọc đóng chai, đóng hộp</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V10201</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 xml:space="preserve">Nước thiên nhiên khai thác tinh lọc đóng chai, đóng </w:t>
            </w:r>
            <w:r>
              <w:rPr>
                <w:lang w:val="vi-VN"/>
              </w:rPr>
              <w:lastRenderedPageBreak/>
              <w:t>hộp</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lastRenderedPageBreak/>
              <w:t>m</w:t>
            </w:r>
            <w:r>
              <w:rPr>
                <w:vertAlign w:val="superscript"/>
                <w:lang w:val="vi-VN"/>
              </w:rPr>
              <w:t>3</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100.000</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w:t>
            </w:r>
            <w:r>
              <w:rPr>
                <w:lang w:val="en-GB"/>
              </w:rPr>
              <w:t>1</w:t>
            </w:r>
            <w:r>
              <w:rPr>
                <w:lang w:val="vi-VN"/>
              </w:rPr>
              <w:t>0202</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Nước thiên nhiên tinh lọc đóng chai, đóng hộp</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V2</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Nước thiên nhiên dùng cho sản xuất kinh doanh nước sạch</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V201</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Nước mặt</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2.000</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V202</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Nước dưới đất (nước ngầm)</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lang w:val="vi-VN"/>
              </w:rPr>
              <w:t>V3</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lang w:val="vi-VN"/>
              </w:rPr>
              <w:t>Nước thiên nhiên dùng cho mục đích khác</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V301</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Nước thiên nhiên dùng trong sản xuất rượu, bia, nước giải khát, nước đá</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40.000</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V302</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Nước thiên nhiên dùng cho khai khoáng</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40.000</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V303</w:t>
            </w:r>
          </w:p>
        </w:tc>
        <w:tc>
          <w:tcPr>
            <w:tcW w:w="5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lang w:val="vi-VN"/>
              </w:rPr>
              <w:t>Nước thiên nhiên dùng mục đích khác như làm mát, vệ sinh công nghiệp, xây dựng</w:t>
            </w:r>
          </w:p>
        </w:tc>
        <w:tc>
          <w:tcPr>
            <w:tcW w:w="4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lang w:val="vi-VN"/>
              </w:rPr>
              <w:t>m</w:t>
            </w:r>
            <w:r>
              <w:rPr>
                <w:vertAlign w:val="superscript"/>
                <w:lang w:val="vi-VN"/>
              </w:rPr>
              <w:t>3</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right"/>
            </w:pPr>
            <w:r>
              <w:rPr>
                <w:lang w:val="vi-VN"/>
              </w:rPr>
              <w:t>3.000</w:t>
            </w:r>
          </w:p>
        </w:tc>
      </w:tr>
    </w:tbl>
    <w:p w:rsidR="00273436" w:rsidRDefault="00000000">
      <w:pPr>
        <w:spacing w:before="120" w:after="280" w:afterAutospacing="1"/>
      </w:pPr>
      <w:r>
        <w:t> </w:t>
      </w:r>
    </w:p>
    <w:sectPr w:rsidR="002734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70"/>
    <w:rsid w:val="00273436"/>
    <w:rsid w:val="00F974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65A2233-A359-40C6-B10F-226F2890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3795</Words>
  <Characters>21633</Characters>
  <Application>Microsoft Office Word</Application>
  <DocSecurity>0</DocSecurity>
  <Lines>180</Lines>
  <Paragraphs>50</Paragraphs>
  <ScaleCrop>false</ScaleCrop>
  <Company/>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2023-01-11T03:17:00Z</dcterms:created>
  <dcterms:modified xsi:type="dcterms:W3CDTF">2023-01-11T03:17:00Z</dcterms:modified>
</cp:coreProperties>
</file>