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7D74D0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9298CC0"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A0974E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B41162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B3412B" w14:textId="77777777" w:rsidR="00000000" w:rsidRDefault="00000000">
            <w:pPr>
              <w:spacing w:before="120"/>
              <w:jc w:val="center"/>
            </w:pPr>
            <w:r>
              <w:t>Số: 35/2022/TT-BGTVT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CD7BB81" w14:textId="77777777" w:rsidR="00000000" w:rsidRDefault="00000000">
            <w:pPr>
              <w:spacing w:before="120"/>
              <w:jc w:val="right"/>
            </w:pPr>
            <w:r>
              <w:rPr>
                <w:i/>
                <w:iCs/>
              </w:rPr>
              <w:t>Hà Nội, ngày 27 tháng 12 năm 2022</w:t>
            </w:r>
          </w:p>
        </w:tc>
      </w:tr>
    </w:tbl>
    <w:p w14:paraId="4AFB0120" w14:textId="77777777" w:rsidR="00000000" w:rsidRDefault="00000000">
      <w:pPr>
        <w:spacing w:before="120" w:after="280" w:afterAutospacing="1"/>
        <w:jc w:val="center"/>
      </w:pPr>
      <w:r>
        <w:t> </w:t>
      </w:r>
    </w:p>
    <w:p w14:paraId="1A66FC3F" w14:textId="77777777" w:rsidR="00000000" w:rsidRDefault="00000000">
      <w:pPr>
        <w:spacing w:before="120" w:after="280" w:afterAutospacing="1"/>
        <w:jc w:val="center"/>
      </w:pPr>
      <w:r>
        <w:rPr>
          <w:b/>
          <w:bCs/>
        </w:rPr>
        <w:t>THÔNG TƯ</w:t>
      </w:r>
    </w:p>
    <w:p w14:paraId="7BE7CBA2" w14:textId="77777777" w:rsidR="00000000" w:rsidRDefault="00000000">
      <w:pPr>
        <w:spacing w:before="120" w:after="280" w:afterAutospacing="1"/>
        <w:jc w:val="center"/>
      </w:pPr>
      <w:r>
        <w:t>BÃI BỎ MỘT SỐ VĂN BẢN QUY PHẠM PHÁP LUẬT DO BỘ TRƯỞNG BỘ GIAO THÔNG VẬN TẢI BAN HÀNH</w:t>
      </w:r>
    </w:p>
    <w:p w14:paraId="067C0263" w14:textId="77777777" w:rsidR="00000000" w:rsidRDefault="00000000">
      <w:pPr>
        <w:spacing w:before="120" w:after="280" w:afterAutospacing="1"/>
      </w:pPr>
      <w:r>
        <w:rPr>
          <w:i/>
          <w:iCs/>
        </w:rPr>
        <w:t>Căn cứ Luật Ban hành văn bản quy phạm pháp luật ngày 22 tháng 6 năm 2015; Luật sửa đổi, bổ sung một số điều của Luật Ban hành văn bản quy phạm pháp luật ngày 18 tháng 6 năm 2020;</w:t>
      </w:r>
    </w:p>
    <w:p w14:paraId="5E743F3E" w14:textId="77777777" w:rsidR="00000000" w:rsidRDefault="00000000">
      <w:pPr>
        <w:spacing w:before="120" w:after="280" w:afterAutospacing="1"/>
      </w:pPr>
      <w:r>
        <w:rPr>
          <w:i/>
          <w:iCs/>
        </w:rP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14:paraId="2CAB1EF7" w14:textId="77777777" w:rsidR="00000000" w:rsidRDefault="00000000">
      <w:pPr>
        <w:spacing w:before="120" w:after="280" w:afterAutospacing="1"/>
      </w:pPr>
      <w:r>
        <w:rPr>
          <w:i/>
          <w:iCs/>
        </w:rPr>
        <w:t>Căn cứ Nghị định số 56/2022/NĐ-CP ngày 24 tháng 8 năm 2022 của Chính phủ quy định chức năng, nhiệm vụ, quyền hạn và cơ cấu tổ chức của Bộ Giao thông vận tải;</w:t>
      </w:r>
    </w:p>
    <w:p w14:paraId="3BCFC3B8" w14:textId="77777777" w:rsidR="00000000" w:rsidRDefault="00000000">
      <w:pPr>
        <w:spacing w:before="120" w:after="280" w:afterAutospacing="1"/>
      </w:pPr>
      <w:r>
        <w:rPr>
          <w:i/>
          <w:iCs/>
        </w:rPr>
        <w:t>Theo đề nghị của Vụ trưởng Pháp chế;</w:t>
      </w:r>
    </w:p>
    <w:p w14:paraId="2C944974" w14:textId="77777777" w:rsidR="00000000" w:rsidRDefault="00000000">
      <w:pPr>
        <w:spacing w:before="120" w:after="280" w:afterAutospacing="1"/>
      </w:pPr>
      <w:r>
        <w:rPr>
          <w:i/>
          <w:iCs/>
        </w:rPr>
        <w:t>Bộ trưởng Bộ Giao thông vận tải ban hành Thông tư bãi bỏ một số văn bản quy phạm pháp luật do Bộ trưởng Bộ Giao thông vận tải ban hành.</w:t>
      </w:r>
    </w:p>
    <w:p w14:paraId="4FD2B84A" w14:textId="77777777" w:rsidR="00000000" w:rsidRDefault="00000000">
      <w:pPr>
        <w:spacing w:before="120" w:after="280" w:afterAutospacing="1"/>
      </w:pPr>
      <w:r>
        <w:rPr>
          <w:b/>
          <w:bCs/>
        </w:rPr>
        <w:t>Điều 1. Bãi bỏ toàn bộ văn bản quy phạm pháp luật</w:t>
      </w:r>
    </w:p>
    <w:p w14:paraId="61F4BDDB" w14:textId="77777777" w:rsidR="00000000" w:rsidRDefault="00000000">
      <w:pPr>
        <w:spacing w:before="120" w:after="280" w:afterAutospacing="1"/>
      </w:pPr>
      <w:r>
        <w:t>Bãi bỏ toàn bộ các văn bản quy phạm pháp luật thuộc thẩm quyền của Bộ trưởng Bộ Giao thông vận tải:</w:t>
      </w:r>
    </w:p>
    <w:p w14:paraId="052465A3" w14:textId="77777777" w:rsidR="00000000" w:rsidRDefault="00000000">
      <w:pPr>
        <w:spacing w:before="120" w:after="280" w:afterAutospacing="1"/>
      </w:pPr>
      <w:r>
        <w:t>1. Thông tư số 31/2012/TT-BGTVT ngày 01 tháng 8 năm 2012 của Bộ trưởng Bộ Giao thông vận tải quy định trách nhiệm và xử lý vi phạm trong công tác quản lý, bảo trì kết cấu hạ tầng giao thông đường bộ.</w:t>
      </w:r>
    </w:p>
    <w:p w14:paraId="605BC0FB" w14:textId="77777777" w:rsidR="00000000" w:rsidRDefault="00000000">
      <w:pPr>
        <w:spacing w:before="120" w:after="280" w:afterAutospacing="1"/>
      </w:pPr>
      <w:r>
        <w:t>2. Thông tư số 65/2014/TT-BGTVT ngày 10 tháng 11 năm 2014 của Bộ trưởng Bộ Giao thông vận tải về ban hành định mức khung kinh tế - kỹ thuật áp dụng cho vận tải hành khách công cộng bằng xe buýt.</w:t>
      </w:r>
    </w:p>
    <w:p w14:paraId="3B0741D0" w14:textId="77777777" w:rsidR="00000000" w:rsidRDefault="00000000">
      <w:pPr>
        <w:spacing w:before="120" w:after="280" w:afterAutospacing="1"/>
      </w:pPr>
      <w:r>
        <w:t>3. Thông tư số 13/2015/TT-BGTVT ngày 21 tháng 4 năm 2015 của Bộ trưởng Bộ Giao thông vận tải công bố danh mục hàng hóa nhập khẩu thuộc diện quản lý chuyên ngành của Bộ Giao thông vận tải theo quy định tại Nghị định số 187/2013/NĐ-CP ngày 20 tháng 11 năm 2013 của Chính phủ.</w:t>
      </w:r>
    </w:p>
    <w:p w14:paraId="2074A03B" w14:textId="77777777" w:rsidR="00000000" w:rsidRDefault="00000000">
      <w:pPr>
        <w:spacing w:before="120" w:after="280" w:afterAutospacing="1"/>
      </w:pPr>
      <w:r>
        <w:rPr>
          <w:b/>
          <w:bCs/>
        </w:rPr>
        <w:lastRenderedPageBreak/>
        <w:t>Điều 2. Bãi bỏ một phần văn bản quy phạm pháp luật</w:t>
      </w:r>
    </w:p>
    <w:p w14:paraId="3533BED7" w14:textId="77777777" w:rsidR="00000000" w:rsidRDefault="00000000">
      <w:pPr>
        <w:spacing w:before="120" w:after="280" w:afterAutospacing="1"/>
      </w:pPr>
      <w:r>
        <w:t xml:space="preserve">Bãi bỏ </w:t>
      </w:r>
      <w:bookmarkStart w:id="0" w:name="dc_1"/>
      <w:r>
        <w:t>Điều 8 Thông tư số 08/2015/TT-BGTVT</w:t>
      </w:r>
      <w:bookmarkEnd w:id="0"/>
      <w:r>
        <w:t xml:space="preserve"> ngày 14 tháng 4 năm 2015 của Bộ trưởng Bộ Giao thông vận tải quy định về công tác cứu hộ và định mức dự toán công tác cứu hộ trên đường cao tốc.</w:t>
      </w:r>
    </w:p>
    <w:p w14:paraId="1D2D1BEB" w14:textId="77777777" w:rsidR="00000000" w:rsidRDefault="00000000">
      <w:pPr>
        <w:spacing w:before="120" w:after="280" w:afterAutospacing="1"/>
      </w:pPr>
      <w:r>
        <w:rPr>
          <w:b/>
          <w:bCs/>
        </w:rPr>
        <w:t>Điều 3. Điều khoản thi hành</w:t>
      </w:r>
    </w:p>
    <w:p w14:paraId="6694C9BB" w14:textId="77777777" w:rsidR="00000000" w:rsidRDefault="00000000">
      <w:pPr>
        <w:spacing w:before="120" w:after="280" w:afterAutospacing="1"/>
      </w:pPr>
      <w:r>
        <w:t>1. Thông tư này có hiệu lực thi hành từ ngày 01 tháng 3 năm 2023.</w:t>
      </w:r>
    </w:p>
    <w:p w14:paraId="750BF015" w14:textId="77777777" w:rsidR="00000000" w:rsidRDefault="00000000">
      <w:pPr>
        <w:spacing w:before="120" w:after="280" w:afterAutospacing="1"/>
      </w:pPr>
      <w:r>
        <w:t>2. Chánh Văn phòng Bộ, Chánh Thanh tra Bộ, các Vụ trưởng, các Cục trưởng, Giám đốc Sở Giao thông vận tải và Sở Giao thông vận tải - Xây dựng các tỉnh, thành phố trực thuộc Trung ương, Thủ trưởng các cơ quan, tổ chức và cá nhân có liên quan chịu trách nhiệm thi hành Thông tư này./.</w:t>
      </w:r>
    </w:p>
    <w:p w14:paraId="66065E1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5AFB30F4"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1D53CFE7" w14:textId="77777777" w:rsidR="00000000" w:rsidRDefault="00000000">
            <w:pPr>
              <w:spacing w:before="120"/>
            </w:pPr>
            <w:r>
              <w:rPr>
                <w:b/>
                <w:bCs/>
                <w:i/>
                <w:iCs/>
              </w:rPr>
              <w:br/>
              <w:t>Nơi nhận:</w:t>
            </w:r>
            <w:r>
              <w:rPr>
                <w:b/>
                <w:bCs/>
                <w:i/>
                <w:iCs/>
              </w:rPr>
              <w:br/>
            </w:r>
            <w:r>
              <w:rPr>
                <w:sz w:val="16"/>
              </w:rPr>
              <w:t>- Như Điều 3;</w:t>
            </w:r>
            <w:r>
              <w:rPr>
                <w:sz w:val="16"/>
              </w:rPr>
              <w:br/>
              <w:t>- Văn phòng Chính phủ;</w:t>
            </w:r>
            <w:r>
              <w:rPr>
                <w:sz w:val="16"/>
              </w:rPr>
              <w:br/>
              <w:t>- Các Bộ, cơ quan ngang Bộ, cơ quan thuộc Chính phủ;</w:t>
            </w:r>
            <w:r>
              <w:rPr>
                <w:sz w:val="16"/>
              </w:rPr>
              <w:br/>
              <w:t>- Bộ trưởng (để b/c);</w:t>
            </w:r>
            <w:r>
              <w:rPr>
                <w:sz w:val="16"/>
              </w:rPr>
              <w:br/>
              <w:t>- Các Thứ trưởng Bộ Giao thông vận tải;</w:t>
            </w:r>
            <w:r>
              <w:rPr>
                <w:sz w:val="16"/>
              </w:rPr>
              <w:br/>
              <w:t>- UBND các tỉnh, thành phố trực thuộc TW;</w:t>
            </w:r>
            <w:r>
              <w:rPr>
                <w:sz w:val="16"/>
              </w:rPr>
              <w:br/>
              <w:t>- Cục Kiểm tra văn bản (Bộ Tư pháp);</w:t>
            </w:r>
            <w:r>
              <w:rPr>
                <w:sz w:val="16"/>
              </w:rPr>
              <w:br/>
              <w:t>- Công báo;</w:t>
            </w:r>
            <w:r>
              <w:rPr>
                <w:sz w:val="16"/>
              </w:rPr>
              <w:br/>
              <w:t>- Cổng Thông tin điện tử Chính phủ;</w:t>
            </w:r>
            <w:r>
              <w:rPr>
                <w:sz w:val="16"/>
              </w:rPr>
              <w:br/>
              <w:t>- Cổng Thông tin điện tử Bộ GTVT;</w:t>
            </w:r>
            <w:r>
              <w:rPr>
                <w:sz w:val="16"/>
              </w:rPr>
              <w:br/>
              <w:t>- Báo Giao thông, Tạp chí GTVT;</w:t>
            </w:r>
            <w:r>
              <w:rPr>
                <w:sz w:val="16"/>
              </w:rPr>
              <w:br/>
              <w:t>- Lưu: VT, PC.</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335B91F5" w14:textId="77777777" w:rsidR="00000000" w:rsidRDefault="00000000">
            <w:pPr>
              <w:spacing w:before="120"/>
              <w:jc w:val="center"/>
            </w:pPr>
            <w:r>
              <w:rPr>
                <w:b/>
                <w:bCs/>
              </w:rPr>
              <w:t xml:space="preserve">KT. BỘ TRƯỞNG </w:t>
            </w:r>
            <w:r>
              <w:rPr>
                <w:b/>
                <w:bCs/>
              </w:rPr>
              <w:br/>
              <w:t xml:space="preserve">THỨ TRƯỞNG </w:t>
            </w:r>
            <w:r>
              <w:rPr>
                <w:b/>
                <w:bCs/>
              </w:rPr>
              <w:br/>
            </w:r>
            <w:r>
              <w:rPr>
                <w:b/>
                <w:bCs/>
              </w:rPr>
              <w:br/>
            </w:r>
            <w:r>
              <w:rPr>
                <w:b/>
                <w:bCs/>
              </w:rPr>
              <w:br/>
            </w:r>
            <w:r>
              <w:rPr>
                <w:b/>
                <w:bCs/>
              </w:rPr>
              <w:br/>
            </w:r>
            <w:r>
              <w:rPr>
                <w:b/>
                <w:bCs/>
              </w:rPr>
              <w:br/>
              <w:t>Nguyễn Duy Lâm</w:t>
            </w:r>
          </w:p>
        </w:tc>
      </w:tr>
    </w:tbl>
    <w:p w14:paraId="7191EF62" w14:textId="77777777" w:rsidR="00000000" w:rsidRDefault="00000000">
      <w:pPr>
        <w:spacing w:before="120" w:after="280" w:afterAutospacing="1"/>
      </w:pPr>
      <w:r>
        <w:t> </w:t>
      </w:r>
    </w:p>
    <w:p w14:paraId="06996E47" w14:textId="77777777" w:rsidR="00BC2294" w:rsidRDefault="00000000">
      <w:pPr>
        <w:spacing w:before="120" w:after="280" w:afterAutospacing="1"/>
      </w:pPr>
      <w:r>
        <w:rPr>
          <w:b/>
          <w:bCs/>
        </w:rPr>
        <w:t> </w:t>
      </w:r>
    </w:p>
    <w:sectPr w:rsidR="00BC22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1FB"/>
    <w:rsid w:val="005D21FB"/>
    <w:rsid w:val="00BC229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45E071"/>
  <w15:chartTrackingRefBased/>
  <w15:docId w15:val="{3D1E52CF-3EAC-47A8-B337-C502BEE2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2603</Characters>
  <Application>Microsoft Office Word</Application>
  <DocSecurity>0</DocSecurity>
  <Lines>21</Lines>
  <Paragraphs>6</Paragraphs>
  <ScaleCrop>false</ScaleCrop>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2022-12-29T08:05:00Z</dcterms:created>
  <dcterms:modified xsi:type="dcterms:W3CDTF">2022-12-29T08:05:00Z</dcterms:modified>
</cp:coreProperties>
</file>