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340C6E" w:rsidRPr="00624826" w:rsidTr="00624826">
        <w:tc>
          <w:tcPr>
            <w:tcW w:w="3348" w:type="dxa"/>
          </w:tcPr>
          <w:p w:rsidR="00340C6E" w:rsidRPr="00624826" w:rsidRDefault="00340C6E" w:rsidP="00624826">
            <w:pPr>
              <w:spacing w:before="120"/>
              <w:jc w:val="center"/>
              <w:rPr>
                <w:rFonts w:ascii="Arial" w:eastAsia="Times New Roman" w:hAnsi="Arial" w:cs="Arial"/>
                <w:b/>
                <w:sz w:val="20"/>
                <w:szCs w:val="20"/>
              </w:rPr>
            </w:pPr>
            <w:r w:rsidRPr="00624826">
              <w:rPr>
                <w:rFonts w:ascii="Arial" w:eastAsia="Times New Roman" w:hAnsi="Arial" w:cs="Arial"/>
                <w:b/>
                <w:sz w:val="20"/>
              </w:rPr>
              <w:t>BỘ Y TẾ</w:t>
            </w:r>
            <w:r w:rsidRPr="00624826">
              <w:rPr>
                <w:rFonts w:ascii="Arial" w:eastAsia="Times New Roman" w:hAnsi="Arial" w:cs="Arial"/>
                <w:b/>
                <w:sz w:val="20"/>
                <w:szCs w:val="20"/>
              </w:rPr>
              <w:br/>
              <w:t>-------</w:t>
            </w:r>
          </w:p>
        </w:tc>
        <w:tc>
          <w:tcPr>
            <w:tcW w:w="5508" w:type="dxa"/>
          </w:tcPr>
          <w:p w:rsidR="00340C6E" w:rsidRPr="00624826" w:rsidRDefault="00340C6E" w:rsidP="00624826">
            <w:pPr>
              <w:spacing w:before="120"/>
              <w:jc w:val="center"/>
              <w:rPr>
                <w:rFonts w:ascii="Arial" w:eastAsia="Times New Roman" w:hAnsi="Arial" w:cs="Arial"/>
                <w:sz w:val="20"/>
                <w:szCs w:val="20"/>
              </w:rPr>
            </w:pPr>
            <w:r w:rsidRPr="00624826">
              <w:rPr>
                <w:rFonts w:ascii="Arial" w:eastAsia="Times New Roman" w:hAnsi="Arial" w:cs="Arial"/>
                <w:b/>
                <w:sz w:val="20"/>
                <w:szCs w:val="20"/>
              </w:rPr>
              <w:t>CỘNG HÒA XÃ HỘI CHỦ NGHĨA VIỆT NAM</w:t>
            </w:r>
            <w:r w:rsidRPr="00624826">
              <w:rPr>
                <w:rFonts w:ascii="Arial" w:eastAsia="Times New Roman" w:hAnsi="Arial" w:cs="Arial"/>
                <w:b/>
                <w:sz w:val="20"/>
                <w:szCs w:val="20"/>
              </w:rPr>
              <w:br/>
              <w:t xml:space="preserve">Độc lập - Tự do - Hạnh phúc </w:t>
            </w:r>
            <w:r w:rsidRPr="00624826">
              <w:rPr>
                <w:rFonts w:ascii="Arial" w:eastAsia="Times New Roman" w:hAnsi="Arial" w:cs="Arial"/>
                <w:b/>
                <w:sz w:val="20"/>
                <w:szCs w:val="20"/>
              </w:rPr>
              <w:br/>
              <w:t>---------------</w:t>
            </w:r>
          </w:p>
        </w:tc>
      </w:tr>
      <w:tr w:rsidR="00340C6E" w:rsidRPr="00624826" w:rsidTr="00624826">
        <w:tc>
          <w:tcPr>
            <w:tcW w:w="3348" w:type="dxa"/>
          </w:tcPr>
          <w:p w:rsidR="00340C6E" w:rsidRPr="00624826" w:rsidRDefault="00340C6E" w:rsidP="00624826">
            <w:pPr>
              <w:spacing w:before="120"/>
              <w:jc w:val="center"/>
              <w:rPr>
                <w:rFonts w:ascii="Arial" w:eastAsia="Times New Roman" w:hAnsi="Arial" w:cs="Arial"/>
                <w:sz w:val="20"/>
                <w:szCs w:val="20"/>
              </w:rPr>
            </w:pPr>
            <w:r w:rsidRPr="00624826">
              <w:rPr>
                <w:rFonts w:ascii="Arial" w:eastAsia="Times New Roman" w:hAnsi="Arial" w:cs="Arial"/>
                <w:sz w:val="20"/>
                <w:szCs w:val="20"/>
              </w:rPr>
              <w:t xml:space="preserve">Số: </w:t>
            </w:r>
            <w:r w:rsidRPr="00624826">
              <w:rPr>
                <w:rFonts w:ascii="Arial" w:eastAsia="Times New Roman" w:hAnsi="Arial" w:cs="Arial"/>
                <w:sz w:val="20"/>
                <w:lang w:val="en-US"/>
              </w:rPr>
              <w:t>358</w:t>
            </w:r>
            <w:r w:rsidRPr="00624826">
              <w:rPr>
                <w:rFonts w:ascii="Arial" w:eastAsia="Times New Roman" w:hAnsi="Arial" w:cs="Arial"/>
                <w:sz w:val="20"/>
              </w:rPr>
              <w:t>/QĐ-BYT</w:t>
            </w:r>
          </w:p>
        </w:tc>
        <w:tc>
          <w:tcPr>
            <w:tcW w:w="5508" w:type="dxa"/>
          </w:tcPr>
          <w:p w:rsidR="00340C6E" w:rsidRPr="00624826" w:rsidRDefault="00340C6E" w:rsidP="00624826">
            <w:pPr>
              <w:spacing w:before="120"/>
              <w:jc w:val="right"/>
              <w:rPr>
                <w:rFonts w:ascii="Arial" w:eastAsia="Times New Roman" w:hAnsi="Arial" w:cs="Arial"/>
                <w:i/>
                <w:sz w:val="20"/>
                <w:szCs w:val="20"/>
                <w:lang w:val="en-US"/>
              </w:rPr>
            </w:pPr>
            <w:r w:rsidRPr="00624826">
              <w:rPr>
                <w:rFonts w:ascii="Arial" w:eastAsia="Times New Roman" w:hAnsi="Arial" w:cs="Arial"/>
                <w:i/>
                <w:sz w:val="20"/>
              </w:rPr>
              <w:t>Hà Nội</w:t>
            </w:r>
            <w:r w:rsidRPr="00624826">
              <w:rPr>
                <w:rFonts w:ascii="Arial" w:eastAsia="Times New Roman" w:hAnsi="Arial" w:cs="Arial"/>
                <w:i/>
                <w:sz w:val="20"/>
                <w:szCs w:val="20"/>
              </w:rPr>
              <w:t xml:space="preserve">, ngày </w:t>
            </w:r>
            <w:r w:rsidRPr="00624826">
              <w:rPr>
                <w:rFonts w:ascii="Arial" w:eastAsia="Times New Roman" w:hAnsi="Arial" w:cs="Arial"/>
                <w:i/>
                <w:sz w:val="20"/>
                <w:szCs w:val="20"/>
                <w:lang w:val="en-US"/>
              </w:rPr>
              <w:t>29</w:t>
            </w:r>
            <w:r w:rsidRPr="00624826">
              <w:rPr>
                <w:rFonts w:ascii="Arial" w:eastAsia="Times New Roman" w:hAnsi="Arial" w:cs="Arial"/>
                <w:i/>
                <w:sz w:val="20"/>
                <w:szCs w:val="20"/>
              </w:rPr>
              <w:t xml:space="preserve"> tháng </w:t>
            </w:r>
            <w:r w:rsidRPr="00624826">
              <w:rPr>
                <w:rFonts w:ascii="Arial" w:eastAsia="Times New Roman" w:hAnsi="Arial" w:cs="Arial"/>
                <w:i/>
                <w:sz w:val="20"/>
                <w:szCs w:val="20"/>
                <w:lang w:val="en-US"/>
              </w:rPr>
              <w:t>01</w:t>
            </w:r>
            <w:r w:rsidRPr="00624826">
              <w:rPr>
                <w:rFonts w:ascii="Arial" w:eastAsia="Times New Roman" w:hAnsi="Arial" w:cs="Arial"/>
                <w:i/>
                <w:sz w:val="20"/>
                <w:szCs w:val="20"/>
              </w:rPr>
              <w:t xml:space="preserve"> năm </w:t>
            </w:r>
            <w:r w:rsidRPr="00624826">
              <w:rPr>
                <w:rFonts w:ascii="Arial" w:eastAsia="Times New Roman" w:hAnsi="Arial" w:cs="Arial"/>
                <w:i/>
                <w:sz w:val="20"/>
                <w:szCs w:val="20"/>
                <w:lang w:val="en-US"/>
              </w:rPr>
              <w:t>2019</w:t>
            </w:r>
          </w:p>
        </w:tc>
      </w:tr>
    </w:tbl>
    <w:p w:rsidR="00340C6E" w:rsidRPr="008B0F1E" w:rsidRDefault="00340C6E" w:rsidP="00FA0AB5">
      <w:pPr>
        <w:spacing w:before="120"/>
        <w:rPr>
          <w:rFonts w:ascii="Arial" w:hAnsi="Arial" w:cs="Arial"/>
          <w:sz w:val="20"/>
          <w:lang w:val="en-US"/>
        </w:rPr>
      </w:pPr>
    </w:p>
    <w:p w:rsidR="004A0B7E" w:rsidRPr="008B0F1E" w:rsidRDefault="00340C6E" w:rsidP="00340C6E">
      <w:pPr>
        <w:spacing w:before="120"/>
        <w:jc w:val="center"/>
        <w:rPr>
          <w:rFonts w:ascii="Arial" w:hAnsi="Arial" w:cs="Arial"/>
          <w:b/>
        </w:rPr>
      </w:pPr>
      <w:r w:rsidRPr="008B0F1E">
        <w:rPr>
          <w:rFonts w:ascii="Arial" w:hAnsi="Arial" w:cs="Arial"/>
          <w:b/>
        </w:rPr>
        <w:t>QUYẾT ĐỊNH</w:t>
      </w:r>
    </w:p>
    <w:p w:rsidR="004A0B7E" w:rsidRPr="008B0F1E" w:rsidRDefault="00CD405D" w:rsidP="00CD405D">
      <w:pPr>
        <w:spacing w:before="120"/>
        <w:jc w:val="center"/>
        <w:rPr>
          <w:rFonts w:ascii="Arial" w:hAnsi="Arial" w:cs="Arial"/>
          <w:sz w:val="20"/>
          <w:lang w:val="en-US"/>
        </w:rPr>
      </w:pPr>
      <w:r w:rsidRPr="008B0F1E">
        <w:rPr>
          <w:rFonts w:ascii="Arial" w:hAnsi="Arial" w:cs="Arial"/>
          <w:sz w:val="20"/>
        </w:rPr>
        <w:t>VỀ VIỆC CÔNG BỐ THỦ TỤC HÀNH CHÍNH ĐƯỢC SỬA ĐỔI, BỔ SUNG VÀ THỦ TỤC HÀNH CHÍNH ĐƯỢC BÃI BỎ TẠI NGHỊ ĐỊNH SỐ 155/2018/NĐ-CP NGÀY 12/11/2018 SỬA ĐỔI, BỔ SUNG MỘT SỐ QUY ĐỊNH LIÊN QUAN ĐẾN ĐIỀU KIỆN ĐẦU TƯ KINH DOANH THUỘC PHẠM VI QUẢN LÝ NHÀ NƯỚC CỦA BỘ Y TẾ</w:t>
      </w:r>
    </w:p>
    <w:p w:rsidR="004A0B7E" w:rsidRPr="008B0F1E" w:rsidRDefault="00CD405D" w:rsidP="00CD405D">
      <w:pPr>
        <w:spacing w:before="120"/>
        <w:jc w:val="center"/>
        <w:rPr>
          <w:rFonts w:ascii="Arial" w:hAnsi="Arial" w:cs="Arial"/>
          <w:b/>
        </w:rPr>
      </w:pPr>
      <w:r w:rsidRPr="008B0F1E">
        <w:rPr>
          <w:rFonts w:ascii="Arial" w:hAnsi="Arial" w:cs="Arial"/>
          <w:b/>
        </w:rPr>
        <w:t>BỘ TRƯỞNG BỘ Y TẾ</w:t>
      </w:r>
    </w:p>
    <w:p w:rsidR="004A0B7E" w:rsidRPr="008B0F1E" w:rsidRDefault="004A0B7E" w:rsidP="00FA0AB5">
      <w:pPr>
        <w:spacing w:before="120"/>
        <w:rPr>
          <w:rFonts w:ascii="Arial" w:hAnsi="Arial" w:cs="Arial"/>
          <w:i/>
          <w:sz w:val="20"/>
        </w:rPr>
      </w:pPr>
      <w:r w:rsidRPr="008B0F1E">
        <w:rPr>
          <w:rFonts w:ascii="Arial" w:hAnsi="Arial" w:cs="Arial"/>
          <w:i/>
          <w:sz w:val="20"/>
        </w:rPr>
        <w:t>Căn cứ Nghị định số 75/2017/NĐ-CP ngày 20 tháng 6 năm 2017 của Chính phủ quy định chức năng, nhiệm vụ, quyền hạn và cơ cấu tổ chức của Bộ Y tế;</w:t>
      </w:r>
    </w:p>
    <w:p w:rsidR="004A0B7E" w:rsidRPr="008B0F1E" w:rsidRDefault="004A0B7E" w:rsidP="00FA0AB5">
      <w:pPr>
        <w:spacing w:before="120"/>
        <w:rPr>
          <w:rFonts w:ascii="Arial" w:hAnsi="Arial" w:cs="Arial"/>
          <w:i/>
          <w:sz w:val="20"/>
        </w:rPr>
      </w:pPr>
      <w:r w:rsidRPr="008B0F1E">
        <w:rPr>
          <w:rFonts w:ascii="Arial" w:hAnsi="Arial" w:cs="Arial"/>
          <w:i/>
          <w:sz w:val="20"/>
        </w:rPr>
        <w:t>Căn cứ Nghị định số 63/2010/NĐ-CP ngày 08 tháng 6 năm 2010 của Chín</w:t>
      </w:r>
      <w:r w:rsidR="00CD405D" w:rsidRPr="008B0F1E">
        <w:rPr>
          <w:rFonts w:ascii="Arial" w:hAnsi="Arial" w:cs="Arial"/>
          <w:i/>
          <w:sz w:val="20"/>
          <w:lang w:val="en-US"/>
        </w:rPr>
        <w:t>h phủ</w:t>
      </w:r>
      <w:r w:rsidRPr="008B0F1E">
        <w:rPr>
          <w:rFonts w:ascii="Arial" w:hAnsi="Arial" w:cs="Arial"/>
          <w:i/>
          <w:sz w:val="20"/>
        </w:rPr>
        <w:t xml:space="preserve"> về kiểm soát thủ tục hành chính; Nghị định số</w:t>
      </w:r>
      <w:r w:rsidR="00CD405D" w:rsidRPr="008B0F1E">
        <w:rPr>
          <w:rFonts w:ascii="Arial" w:hAnsi="Arial" w:cs="Arial"/>
          <w:i/>
          <w:sz w:val="20"/>
        </w:rPr>
        <w:t xml:space="preserve"> 48/2013/NĐ-CP ngày 14 tháng 5</w:t>
      </w:r>
      <w:r w:rsidR="00CD405D" w:rsidRPr="008B0F1E">
        <w:rPr>
          <w:rFonts w:ascii="Arial" w:hAnsi="Arial" w:cs="Arial"/>
          <w:i/>
          <w:sz w:val="20"/>
          <w:lang w:val="en-US"/>
        </w:rPr>
        <w:t xml:space="preserve"> năm</w:t>
      </w:r>
      <w:r w:rsidR="00CD405D" w:rsidRPr="008B0F1E">
        <w:rPr>
          <w:rFonts w:ascii="Arial" w:hAnsi="Arial" w:cs="Arial"/>
          <w:i/>
          <w:sz w:val="20"/>
        </w:rPr>
        <w:t xml:space="preserve"> </w:t>
      </w:r>
      <w:r w:rsidRPr="008B0F1E">
        <w:rPr>
          <w:rFonts w:ascii="Arial" w:hAnsi="Arial" w:cs="Arial"/>
          <w:i/>
          <w:sz w:val="20"/>
        </w:rPr>
        <w:t>2013 của Chính phủ v</w:t>
      </w:r>
      <w:r w:rsidR="00CD405D" w:rsidRPr="008B0F1E">
        <w:rPr>
          <w:rFonts w:ascii="Arial" w:hAnsi="Arial" w:cs="Arial"/>
          <w:i/>
          <w:sz w:val="20"/>
          <w:lang w:val="en-US"/>
        </w:rPr>
        <w:t>ề</w:t>
      </w:r>
      <w:r w:rsidRPr="008B0F1E">
        <w:rPr>
          <w:rFonts w:ascii="Arial" w:hAnsi="Arial" w:cs="Arial"/>
          <w:i/>
          <w:sz w:val="20"/>
        </w:rPr>
        <w:t xml:space="preserve"> sửa đ</w:t>
      </w:r>
      <w:r w:rsidR="00CD405D" w:rsidRPr="008B0F1E">
        <w:rPr>
          <w:rFonts w:ascii="Arial" w:hAnsi="Arial" w:cs="Arial"/>
          <w:i/>
          <w:sz w:val="20"/>
          <w:lang w:val="en-US"/>
        </w:rPr>
        <w:t>ổ</w:t>
      </w:r>
      <w:r w:rsidR="00CD405D" w:rsidRPr="008B0F1E">
        <w:rPr>
          <w:rFonts w:ascii="Arial" w:hAnsi="Arial" w:cs="Arial"/>
          <w:i/>
          <w:sz w:val="20"/>
        </w:rPr>
        <w:t>i, b</w:t>
      </w:r>
      <w:r w:rsidR="00CD405D" w:rsidRPr="008B0F1E">
        <w:rPr>
          <w:rFonts w:ascii="Arial" w:hAnsi="Arial" w:cs="Arial"/>
          <w:i/>
          <w:sz w:val="20"/>
          <w:lang w:val="en-US"/>
        </w:rPr>
        <w:t>ổ</w:t>
      </w:r>
      <w:r w:rsidRPr="008B0F1E">
        <w:rPr>
          <w:rFonts w:ascii="Arial" w:hAnsi="Arial" w:cs="Arial"/>
          <w:i/>
          <w:sz w:val="20"/>
        </w:rPr>
        <w:t xml:space="preserve"> sung mộ</w:t>
      </w:r>
      <w:r w:rsidR="00CD405D" w:rsidRPr="008B0F1E">
        <w:rPr>
          <w:rFonts w:ascii="Arial" w:hAnsi="Arial" w:cs="Arial"/>
          <w:i/>
          <w:sz w:val="20"/>
        </w:rPr>
        <w:t>t s</w:t>
      </w:r>
      <w:r w:rsidR="00CD405D" w:rsidRPr="008B0F1E">
        <w:rPr>
          <w:rFonts w:ascii="Arial" w:hAnsi="Arial" w:cs="Arial"/>
          <w:i/>
          <w:sz w:val="20"/>
          <w:lang w:val="en-US"/>
        </w:rPr>
        <w:t>ố</w:t>
      </w:r>
      <w:r w:rsidRPr="008B0F1E">
        <w:rPr>
          <w:rFonts w:ascii="Arial" w:hAnsi="Arial" w:cs="Arial"/>
          <w:i/>
          <w:sz w:val="20"/>
        </w:rPr>
        <w:t xml:space="preserve"> đi</w:t>
      </w:r>
      <w:r w:rsidR="00CD405D" w:rsidRPr="008B0F1E">
        <w:rPr>
          <w:rFonts w:ascii="Arial" w:hAnsi="Arial" w:cs="Arial"/>
          <w:i/>
          <w:sz w:val="20"/>
          <w:lang w:val="en-US"/>
        </w:rPr>
        <w:t>ề</w:t>
      </w:r>
      <w:r w:rsidRPr="008B0F1E">
        <w:rPr>
          <w:rFonts w:ascii="Arial" w:hAnsi="Arial" w:cs="Arial"/>
          <w:i/>
          <w:sz w:val="20"/>
        </w:rPr>
        <w:t>u của các Nghị định liên quan đ</w:t>
      </w:r>
      <w:r w:rsidR="00624C3D" w:rsidRPr="008B0F1E">
        <w:rPr>
          <w:rFonts w:ascii="Arial" w:hAnsi="Arial" w:cs="Arial"/>
          <w:i/>
          <w:sz w:val="20"/>
          <w:lang w:val="en-US"/>
        </w:rPr>
        <w:t>ến</w:t>
      </w:r>
      <w:r w:rsidRPr="008B0F1E">
        <w:rPr>
          <w:rFonts w:ascii="Arial" w:hAnsi="Arial" w:cs="Arial"/>
          <w:i/>
          <w:sz w:val="20"/>
        </w:rPr>
        <w:t xml:space="preserve"> kiểm soát thủ tục hành chính và Nghị định số 92</w:t>
      </w:r>
      <w:r w:rsidR="00624C3D" w:rsidRPr="008B0F1E">
        <w:rPr>
          <w:rFonts w:ascii="Arial" w:hAnsi="Arial" w:cs="Arial"/>
          <w:i/>
          <w:sz w:val="20"/>
        </w:rPr>
        <w:t>/2017/NĐ-CP ngày 07 tháng 8 nă</w:t>
      </w:r>
      <w:r w:rsidR="00624C3D" w:rsidRPr="008B0F1E">
        <w:rPr>
          <w:rFonts w:ascii="Arial" w:hAnsi="Arial" w:cs="Arial"/>
          <w:i/>
          <w:sz w:val="20"/>
          <w:lang w:val="en-US"/>
        </w:rPr>
        <w:t>m</w:t>
      </w:r>
      <w:r w:rsidRPr="008B0F1E">
        <w:rPr>
          <w:rFonts w:ascii="Arial" w:hAnsi="Arial" w:cs="Arial"/>
          <w:i/>
          <w:sz w:val="20"/>
        </w:rPr>
        <w:t xml:space="preserve"> 2017 của Chính phủ sửa đổi, bổ sung một số </w:t>
      </w:r>
      <w:r w:rsidR="008B0F1E" w:rsidRPr="008B0F1E">
        <w:rPr>
          <w:rFonts w:ascii="Arial" w:hAnsi="Arial" w:cs="Arial"/>
          <w:i/>
          <w:sz w:val="20"/>
        </w:rPr>
        <w:t>điều</w:t>
      </w:r>
      <w:r w:rsidRPr="008B0F1E">
        <w:rPr>
          <w:rFonts w:ascii="Arial" w:hAnsi="Arial" w:cs="Arial"/>
          <w:i/>
          <w:sz w:val="20"/>
        </w:rPr>
        <w:t xml:space="preserve"> của các nghị đị</w:t>
      </w:r>
      <w:r w:rsidR="00624C3D" w:rsidRPr="008B0F1E">
        <w:rPr>
          <w:rFonts w:ascii="Arial" w:hAnsi="Arial" w:cs="Arial"/>
          <w:i/>
          <w:sz w:val="20"/>
        </w:rPr>
        <w:t>nh liên quan đ</w:t>
      </w:r>
      <w:r w:rsidR="00624C3D" w:rsidRPr="008B0F1E">
        <w:rPr>
          <w:rFonts w:ascii="Arial" w:hAnsi="Arial" w:cs="Arial"/>
          <w:i/>
          <w:sz w:val="20"/>
          <w:lang w:val="en-US"/>
        </w:rPr>
        <w:t>ến</w:t>
      </w:r>
      <w:r w:rsidRPr="008B0F1E">
        <w:rPr>
          <w:rFonts w:ascii="Arial" w:hAnsi="Arial" w:cs="Arial"/>
          <w:i/>
          <w:sz w:val="20"/>
        </w:rPr>
        <w:t xml:space="preserve"> kiểm soát thủ tục hành chính;</w:t>
      </w:r>
    </w:p>
    <w:p w:rsidR="004A0B7E" w:rsidRPr="008B0F1E" w:rsidRDefault="004A0B7E" w:rsidP="00FA0AB5">
      <w:pPr>
        <w:spacing w:before="120"/>
        <w:rPr>
          <w:rFonts w:ascii="Arial" w:hAnsi="Arial" w:cs="Arial"/>
          <w:sz w:val="20"/>
        </w:rPr>
      </w:pPr>
      <w:r w:rsidRPr="008B0F1E">
        <w:rPr>
          <w:rFonts w:ascii="Arial" w:hAnsi="Arial" w:cs="Arial"/>
          <w:i/>
          <w:sz w:val="20"/>
        </w:rPr>
        <w:t xml:space="preserve">Xét đề nghị của Cục trưởng Cục Quản </w:t>
      </w:r>
      <w:r w:rsidR="00624C3D" w:rsidRPr="008B0F1E">
        <w:rPr>
          <w:rFonts w:ascii="Arial" w:hAnsi="Arial" w:cs="Arial"/>
          <w:i/>
          <w:sz w:val="20"/>
          <w:lang w:val="en-US"/>
        </w:rPr>
        <w:t>l</w:t>
      </w:r>
      <w:r w:rsidRPr="008B0F1E">
        <w:rPr>
          <w:rFonts w:ascii="Arial" w:hAnsi="Arial" w:cs="Arial"/>
          <w:i/>
          <w:sz w:val="20"/>
        </w:rPr>
        <w:t>ý khám, chữa bệnh, Bộ Y tế,</w:t>
      </w:r>
    </w:p>
    <w:p w:rsidR="004A0B7E" w:rsidRPr="008B0F1E" w:rsidRDefault="00624C3D" w:rsidP="00624C3D">
      <w:pPr>
        <w:spacing w:before="120"/>
        <w:jc w:val="center"/>
        <w:rPr>
          <w:rFonts w:ascii="Arial" w:hAnsi="Arial" w:cs="Arial"/>
          <w:b/>
        </w:rPr>
      </w:pPr>
      <w:r w:rsidRPr="008B0F1E">
        <w:rPr>
          <w:rFonts w:ascii="Arial" w:hAnsi="Arial" w:cs="Arial"/>
          <w:b/>
        </w:rPr>
        <w:t>QUYẾT ĐỊNH:</w:t>
      </w:r>
    </w:p>
    <w:p w:rsidR="004A0B7E" w:rsidRPr="008B0F1E" w:rsidRDefault="008B0F1E" w:rsidP="00FA0AB5">
      <w:pPr>
        <w:spacing w:before="120"/>
        <w:rPr>
          <w:rFonts w:ascii="Arial" w:hAnsi="Arial" w:cs="Arial"/>
          <w:sz w:val="20"/>
        </w:rPr>
      </w:pPr>
      <w:r w:rsidRPr="008B0F1E">
        <w:rPr>
          <w:rFonts w:ascii="Arial" w:hAnsi="Arial" w:cs="Arial"/>
          <w:b/>
          <w:sz w:val="20"/>
        </w:rPr>
        <w:t>Điều</w:t>
      </w:r>
      <w:r w:rsidR="004A0B7E" w:rsidRPr="008B0F1E">
        <w:rPr>
          <w:rFonts w:ascii="Arial" w:hAnsi="Arial" w:cs="Arial"/>
          <w:b/>
          <w:sz w:val="20"/>
        </w:rPr>
        <w:t xml:space="preserve"> 1.</w:t>
      </w:r>
      <w:r w:rsidR="004A0B7E" w:rsidRPr="008B0F1E">
        <w:rPr>
          <w:rFonts w:ascii="Arial" w:hAnsi="Arial" w:cs="Arial"/>
          <w:sz w:val="20"/>
        </w:rPr>
        <w:t xml:space="preserve"> Công bố kèm theo Quyết định này 04</w:t>
      </w:r>
      <w:r w:rsidR="00624C3D" w:rsidRPr="008B0F1E">
        <w:rPr>
          <w:rFonts w:ascii="Arial" w:hAnsi="Arial" w:cs="Arial"/>
          <w:sz w:val="20"/>
          <w:lang w:val="en-US"/>
        </w:rPr>
        <w:t xml:space="preserve"> </w:t>
      </w:r>
      <w:r w:rsidR="004A0B7E" w:rsidRPr="008B0F1E">
        <w:rPr>
          <w:rFonts w:ascii="Arial" w:hAnsi="Arial" w:cs="Arial"/>
          <w:sz w:val="20"/>
        </w:rPr>
        <w:t>thủ tục hành chính mớ</w:t>
      </w:r>
      <w:r w:rsidR="00624C3D" w:rsidRPr="008B0F1E">
        <w:rPr>
          <w:rFonts w:ascii="Arial" w:hAnsi="Arial" w:cs="Arial"/>
          <w:sz w:val="20"/>
        </w:rPr>
        <w:t>i, 1</w:t>
      </w:r>
      <w:r w:rsidR="00624C3D" w:rsidRPr="008B0F1E">
        <w:rPr>
          <w:rFonts w:ascii="Arial" w:hAnsi="Arial" w:cs="Arial"/>
          <w:sz w:val="20"/>
          <w:lang w:val="en-US"/>
        </w:rPr>
        <w:t>3 thủ</w:t>
      </w:r>
      <w:r w:rsidR="004A0B7E" w:rsidRPr="008B0F1E">
        <w:rPr>
          <w:rFonts w:ascii="Arial" w:hAnsi="Arial" w:cs="Arial"/>
          <w:sz w:val="20"/>
        </w:rPr>
        <w:t xml:space="preserve"> tục hành chính được sửa đổi, bổ sung và 13 thủ tục hành chính được bãi bỏ tại Nghị định số 155/2018/NĐ-CP ngày 12 tháng 11 năm 2018 của Chính phủ sửa đổ</w:t>
      </w:r>
      <w:r w:rsidR="00624C3D" w:rsidRPr="008B0F1E">
        <w:rPr>
          <w:rFonts w:ascii="Arial" w:hAnsi="Arial" w:cs="Arial"/>
          <w:sz w:val="20"/>
        </w:rPr>
        <w:t xml:space="preserve">i, </w:t>
      </w:r>
      <w:r w:rsidR="00624C3D" w:rsidRPr="008B0F1E">
        <w:rPr>
          <w:rFonts w:ascii="Arial" w:hAnsi="Arial" w:cs="Arial"/>
          <w:sz w:val="20"/>
          <w:lang w:val="en-US"/>
        </w:rPr>
        <w:t>b</w:t>
      </w:r>
      <w:r w:rsidR="004A0B7E" w:rsidRPr="008B0F1E">
        <w:rPr>
          <w:rFonts w:ascii="Arial" w:hAnsi="Arial" w:cs="Arial"/>
          <w:sz w:val="20"/>
        </w:rPr>
        <w:t>ổ sung mộ</w:t>
      </w:r>
      <w:r w:rsidR="00624C3D" w:rsidRPr="008B0F1E">
        <w:rPr>
          <w:rFonts w:ascii="Arial" w:hAnsi="Arial" w:cs="Arial"/>
          <w:sz w:val="20"/>
        </w:rPr>
        <w:t>t s</w:t>
      </w:r>
      <w:r w:rsidR="00624C3D" w:rsidRPr="008B0F1E">
        <w:rPr>
          <w:rFonts w:ascii="Arial" w:hAnsi="Arial" w:cs="Arial"/>
          <w:sz w:val="20"/>
          <w:lang w:val="en-US"/>
        </w:rPr>
        <w:t>ố</w:t>
      </w:r>
      <w:r w:rsidR="004A0B7E" w:rsidRPr="008B0F1E">
        <w:rPr>
          <w:rFonts w:ascii="Arial" w:hAnsi="Arial" w:cs="Arial"/>
          <w:sz w:val="20"/>
        </w:rPr>
        <w:t xml:space="preserve"> quy định liên quan đ</w:t>
      </w:r>
      <w:r w:rsidR="00624C3D" w:rsidRPr="008B0F1E">
        <w:rPr>
          <w:rFonts w:ascii="Arial" w:hAnsi="Arial" w:cs="Arial"/>
          <w:sz w:val="20"/>
          <w:lang w:val="en-US"/>
        </w:rPr>
        <w:t>ế</w:t>
      </w:r>
      <w:r w:rsidR="004A0B7E" w:rsidRPr="008B0F1E">
        <w:rPr>
          <w:rFonts w:ascii="Arial" w:hAnsi="Arial" w:cs="Arial"/>
          <w:sz w:val="20"/>
        </w:rPr>
        <w:t>n đi</w:t>
      </w:r>
      <w:r w:rsidR="00624C3D" w:rsidRPr="008B0F1E">
        <w:rPr>
          <w:rFonts w:ascii="Arial" w:hAnsi="Arial" w:cs="Arial"/>
          <w:sz w:val="20"/>
          <w:lang w:val="en-US"/>
        </w:rPr>
        <w:t>ề</w:t>
      </w:r>
      <w:r w:rsidR="004A0B7E" w:rsidRPr="008B0F1E">
        <w:rPr>
          <w:rFonts w:ascii="Arial" w:hAnsi="Arial" w:cs="Arial"/>
          <w:sz w:val="20"/>
        </w:rPr>
        <w:t>u kiện đ</w:t>
      </w:r>
      <w:r w:rsidR="00624C3D" w:rsidRPr="008B0F1E">
        <w:rPr>
          <w:rFonts w:ascii="Arial" w:hAnsi="Arial" w:cs="Arial"/>
          <w:sz w:val="20"/>
          <w:lang w:val="en-US"/>
        </w:rPr>
        <w:t>ầ</w:t>
      </w:r>
      <w:r w:rsidR="004A0B7E" w:rsidRPr="008B0F1E">
        <w:rPr>
          <w:rFonts w:ascii="Arial" w:hAnsi="Arial" w:cs="Arial"/>
          <w:sz w:val="20"/>
        </w:rPr>
        <w:t>u tư kinh doanh trong lĩnh vực dược thuộc phạm vi chức năng quản lý của Bộ Y t</w:t>
      </w:r>
      <w:r w:rsidR="00624C3D" w:rsidRPr="008B0F1E">
        <w:rPr>
          <w:rFonts w:ascii="Arial" w:hAnsi="Arial" w:cs="Arial"/>
          <w:sz w:val="20"/>
          <w:lang w:val="en-US"/>
        </w:rPr>
        <w:t>ế</w:t>
      </w:r>
      <w:r w:rsidR="004A0B7E" w:rsidRPr="008B0F1E">
        <w:rPr>
          <w:rFonts w:ascii="Arial" w:hAnsi="Arial" w:cs="Arial"/>
          <w:sz w:val="20"/>
        </w:rPr>
        <w:t>.</w:t>
      </w:r>
    </w:p>
    <w:p w:rsidR="004A0B7E" w:rsidRPr="008B0F1E" w:rsidRDefault="008B0F1E" w:rsidP="00FA0AB5">
      <w:pPr>
        <w:spacing w:before="120"/>
        <w:rPr>
          <w:rFonts w:ascii="Arial" w:hAnsi="Arial" w:cs="Arial"/>
          <w:sz w:val="20"/>
        </w:rPr>
      </w:pPr>
      <w:r w:rsidRPr="008B0F1E">
        <w:rPr>
          <w:rFonts w:ascii="Arial" w:hAnsi="Arial" w:cs="Arial"/>
          <w:b/>
          <w:sz w:val="20"/>
        </w:rPr>
        <w:t>Điều</w:t>
      </w:r>
      <w:r w:rsidR="004A0B7E" w:rsidRPr="008B0F1E">
        <w:rPr>
          <w:rFonts w:ascii="Arial" w:hAnsi="Arial" w:cs="Arial"/>
          <w:b/>
          <w:sz w:val="20"/>
        </w:rPr>
        <w:t xml:space="preserve"> 2.</w:t>
      </w:r>
      <w:r w:rsidR="004A0B7E" w:rsidRPr="008B0F1E">
        <w:rPr>
          <w:rFonts w:ascii="Arial" w:hAnsi="Arial" w:cs="Arial"/>
          <w:sz w:val="20"/>
        </w:rPr>
        <w:t xml:space="preserve"> Quyết định này có hiệu lực thi hành kể từ ngày ký.</w:t>
      </w:r>
    </w:p>
    <w:p w:rsidR="004A0B7E" w:rsidRPr="008B0F1E" w:rsidRDefault="008B0F1E" w:rsidP="00FA0AB5">
      <w:pPr>
        <w:spacing w:before="120"/>
        <w:rPr>
          <w:rFonts w:ascii="Arial" w:hAnsi="Arial" w:cs="Arial"/>
          <w:sz w:val="20"/>
        </w:rPr>
      </w:pPr>
      <w:r w:rsidRPr="008B0F1E">
        <w:rPr>
          <w:rFonts w:ascii="Arial" w:hAnsi="Arial" w:cs="Arial"/>
          <w:b/>
          <w:sz w:val="20"/>
        </w:rPr>
        <w:t>Điều</w:t>
      </w:r>
      <w:r w:rsidR="004A0B7E" w:rsidRPr="008B0F1E">
        <w:rPr>
          <w:rFonts w:ascii="Arial" w:hAnsi="Arial" w:cs="Arial"/>
          <w:b/>
          <w:sz w:val="20"/>
        </w:rPr>
        <w:t xml:space="preserve"> 3.</w:t>
      </w:r>
      <w:r w:rsidR="004A0B7E" w:rsidRPr="008B0F1E">
        <w:rPr>
          <w:rFonts w:ascii="Arial" w:hAnsi="Arial" w:cs="Arial"/>
          <w:sz w:val="20"/>
        </w:rPr>
        <w:t xml:space="preserve"> Các Ông, Bà: Chánh Văn phòng Bộ, Thủ trư</w:t>
      </w:r>
      <w:r w:rsidR="00620284" w:rsidRPr="008B0F1E">
        <w:rPr>
          <w:rFonts w:ascii="Arial" w:hAnsi="Arial" w:cs="Arial"/>
          <w:sz w:val="20"/>
          <w:lang w:val="en-US"/>
        </w:rPr>
        <w:t>ở</w:t>
      </w:r>
      <w:r w:rsidR="004A0B7E" w:rsidRPr="008B0F1E">
        <w:rPr>
          <w:rFonts w:ascii="Arial" w:hAnsi="Arial" w:cs="Arial"/>
          <w:sz w:val="20"/>
        </w:rPr>
        <w:t>ng các Vụ, Cụ</w:t>
      </w:r>
      <w:r w:rsidR="00624C3D" w:rsidRPr="008B0F1E">
        <w:rPr>
          <w:rFonts w:ascii="Arial" w:hAnsi="Arial" w:cs="Arial"/>
          <w:sz w:val="20"/>
        </w:rPr>
        <w:t>c, Tha</w:t>
      </w:r>
      <w:r w:rsidR="00624C3D" w:rsidRPr="008B0F1E">
        <w:rPr>
          <w:rFonts w:ascii="Arial" w:hAnsi="Arial" w:cs="Arial"/>
          <w:sz w:val="20"/>
          <w:lang w:val="en-US"/>
        </w:rPr>
        <w:t>n</w:t>
      </w:r>
      <w:r w:rsidR="00624C3D" w:rsidRPr="008B0F1E">
        <w:rPr>
          <w:rFonts w:ascii="Arial" w:hAnsi="Arial" w:cs="Arial"/>
          <w:sz w:val="20"/>
        </w:rPr>
        <w:t xml:space="preserve">h </w:t>
      </w:r>
      <w:r w:rsidR="00624C3D" w:rsidRPr="008B0F1E">
        <w:rPr>
          <w:rFonts w:ascii="Arial" w:hAnsi="Arial" w:cs="Arial"/>
          <w:sz w:val="20"/>
          <w:lang w:val="en-US"/>
        </w:rPr>
        <w:t>tr</w:t>
      </w:r>
      <w:r w:rsidR="004A0B7E" w:rsidRPr="008B0F1E">
        <w:rPr>
          <w:rFonts w:ascii="Arial" w:hAnsi="Arial" w:cs="Arial"/>
          <w:sz w:val="20"/>
        </w:rPr>
        <w:t>a Bộ, Tổng cục, Sở Y tế các t</w:t>
      </w:r>
      <w:r w:rsidR="00336BC5" w:rsidRPr="008B0F1E">
        <w:rPr>
          <w:rFonts w:ascii="Arial" w:hAnsi="Arial" w:cs="Arial"/>
          <w:sz w:val="20"/>
          <w:lang w:val="en-US"/>
        </w:rPr>
        <w:t>ỉ</w:t>
      </w:r>
      <w:r w:rsidR="004A0B7E" w:rsidRPr="008B0F1E">
        <w:rPr>
          <w:rFonts w:ascii="Arial" w:hAnsi="Arial" w:cs="Arial"/>
          <w:sz w:val="20"/>
        </w:rPr>
        <w:t>nh, thành phố trực thuộc Trung ương và Th</w:t>
      </w:r>
      <w:r w:rsidR="00336BC5" w:rsidRPr="008B0F1E">
        <w:rPr>
          <w:rFonts w:ascii="Arial" w:hAnsi="Arial" w:cs="Arial"/>
          <w:sz w:val="20"/>
          <w:lang w:val="en-US"/>
        </w:rPr>
        <w:t>ủ</w:t>
      </w:r>
      <w:r w:rsidR="004A0B7E" w:rsidRPr="008B0F1E">
        <w:rPr>
          <w:rFonts w:ascii="Arial" w:hAnsi="Arial" w:cs="Arial"/>
          <w:sz w:val="20"/>
        </w:rPr>
        <w:t xml:space="preserve"> </w:t>
      </w:r>
      <w:r w:rsidR="00336BC5" w:rsidRPr="008B0F1E">
        <w:rPr>
          <w:rFonts w:ascii="Arial" w:hAnsi="Arial" w:cs="Arial"/>
          <w:sz w:val="20"/>
          <w:lang w:val="en-US"/>
        </w:rPr>
        <w:t>trưởng</w:t>
      </w:r>
      <w:r w:rsidR="004A0B7E" w:rsidRPr="008B0F1E">
        <w:rPr>
          <w:rFonts w:ascii="Arial" w:hAnsi="Arial" w:cs="Arial"/>
          <w:sz w:val="20"/>
        </w:rPr>
        <w:t xml:space="preserve"> các đơn vị có liên quan chịu trách nhiệm thi hành Quyết định này.</w:t>
      </w:r>
    </w:p>
    <w:p w:rsidR="004A0B7E" w:rsidRPr="008B0F1E" w:rsidRDefault="004A0B7E" w:rsidP="00FA0AB5">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36BC5" w:rsidRPr="00624826" w:rsidTr="00624826">
        <w:tc>
          <w:tcPr>
            <w:tcW w:w="4428" w:type="dxa"/>
          </w:tcPr>
          <w:p w:rsidR="00336BC5" w:rsidRPr="00624826" w:rsidRDefault="00336BC5" w:rsidP="00624826">
            <w:pPr>
              <w:spacing w:before="120"/>
              <w:rPr>
                <w:rFonts w:ascii="Arial" w:eastAsia="Times New Roman" w:hAnsi="Arial" w:cs="Arial"/>
                <w:sz w:val="20"/>
                <w:szCs w:val="20"/>
              </w:rPr>
            </w:pPr>
            <w:r w:rsidRPr="00624826">
              <w:rPr>
                <w:rFonts w:ascii="Arial" w:eastAsia="Times New Roman" w:hAnsi="Arial" w:cs="Arial"/>
                <w:sz w:val="20"/>
                <w:szCs w:val="20"/>
                <w:lang w:val="en-US"/>
              </w:rPr>
              <w:br/>
            </w:r>
            <w:r w:rsidRPr="00624826">
              <w:rPr>
                <w:rFonts w:ascii="Arial" w:eastAsia="Times New Roman" w:hAnsi="Arial" w:cs="Arial"/>
                <w:b/>
                <w:i/>
                <w:sz w:val="20"/>
                <w:szCs w:val="20"/>
              </w:rPr>
              <w:t>Nơi nhận:</w:t>
            </w:r>
            <w:r w:rsidRPr="00624826">
              <w:rPr>
                <w:rFonts w:ascii="Arial" w:eastAsia="Times New Roman" w:hAnsi="Arial" w:cs="Arial"/>
                <w:b/>
                <w:i/>
                <w:sz w:val="20"/>
                <w:szCs w:val="20"/>
              </w:rPr>
              <w:br/>
            </w:r>
            <w:r w:rsidRPr="00624826">
              <w:rPr>
                <w:rFonts w:ascii="Arial" w:eastAsia="Times New Roman" w:hAnsi="Arial" w:cs="Arial"/>
                <w:sz w:val="16"/>
                <w:szCs w:val="16"/>
              </w:rPr>
              <w:t xml:space="preserve">- Như </w:t>
            </w:r>
            <w:r w:rsidR="008B0F1E" w:rsidRPr="00624826">
              <w:rPr>
                <w:rFonts w:ascii="Arial" w:eastAsia="Times New Roman" w:hAnsi="Arial" w:cs="Arial"/>
                <w:sz w:val="16"/>
                <w:szCs w:val="16"/>
              </w:rPr>
              <w:t>điều</w:t>
            </w:r>
            <w:r w:rsidRPr="00624826">
              <w:rPr>
                <w:rFonts w:ascii="Arial" w:eastAsia="Times New Roman" w:hAnsi="Arial" w:cs="Arial"/>
                <w:sz w:val="16"/>
                <w:szCs w:val="16"/>
              </w:rPr>
              <w:t xml:space="preserve"> 3;</w:t>
            </w:r>
            <w:r w:rsidRPr="00624826">
              <w:rPr>
                <w:rFonts w:ascii="Arial" w:eastAsia="Times New Roman" w:hAnsi="Arial" w:cs="Arial"/>
                <w:sz w:val="16"/>
                <w:szCs w:val="16"/>
                <w:lang w:val="en-US"/>
              </w:rPr>
              <w:br/>
            </w:r>
            <w:r w:rsidRPr="00624826">
              <w:rPr>
                <w:rFonts w:ascii="Arial" w:eastAsia="Times New Roman" w:hAnsi="Arial" w:cs="Arial"/>
                <w:sz w:val="16"/>
                <w:szCs w:val="16"/>
              </w:rPr>
              <w:t>- Bộ trư</w:t>
            </w:r>
            <w:r w:rsidRPr="00624826">
              <w:rPr>
                <w:rFonts w:ascii="Arial" w:eastAsia="Times New Roman" w:hAnsi="Arial" w:cs="Arial"/>
                <w:sz w:val="16"/>
                <w:szCs w:val="16"/>
                <w:lang w:val="en-US"/>
              </w:rPr>
              <w:t>ở</w:t>
            </w:r>
            <w:r w:rsidRPr="00624826">
              <w:rPr>
                <w:rFonts w:ascii="Arial" w:eastAsia="Times New Roman" w:hAnsi="Arial" w:cs="Arial"/>
                <w:sz w:val="16"/>
                <w:szCs w:val="16"/>
              </w:rPr>
              <w:t>ng (để báo cáo);</w:t>
            </w:r>
            <w:r w:rsidRPr="00624826">
              <w:rPr>
                <w:rFonts w:ascii="Arial" w:eastAsia="Times New Roman" w:hAnsi="Arial" w:cs="Arial"/>
                <w:sz w:val="16"/>
                <w:szCs w:val="16"/>
                <w:lang w:val="en-US"/>
              </w:rPr>
              <w:br/>
            </w:r>
            <w:r w:rsidRPr="00624826">
              <w:rPr>
                <w:rFonts w:ascii="Arial" w:eastAsia="Times New Roman" w:hAnsi="Arial" w:cs="Arial"/>
                <w:sz w:val="16"/>
                <w:szCs w:val="16"/>
              </w:rPr>
              <w:t>- Cục Kiểm soát thủ tục hành chính- VPCP;</w:t>
            </w:r>
            <w:r w:rsidRPr="00624826">
              <w:rPr>
                <w:rFonts w:ascii="Arial" w:eastAsia="Times New Roman" w:hAnsi="Arial" w:cs="Arial"/>
                <w:sz w:val="16"/>
                <w:szCs w:val="16"/>
                <w:lang w:val="en-US"/>
              </w:rPr>
              <w:br/>
            </w:r>
            <w:r w:rsidRPr="00624826">
              <w:rPr>
                <w:rFonts w:ascii="Arial" w:eastAsia="Times New Roman" w:hAnsi="Arial" w:cs="Arial"/>
                <w:sz w:val="16"/>
                <w:szCs w:val="16"/>
              </w:rPr>
              <w:t>- Cổng Thông tin điện tử-B</w:t>
            </w:r>
            <w:r w:rsidRPr="00624826">
              <w:rPr>
                <w:rFonts w:ascii="Arial" w:eastAsia="Times New Roman" w:hAnsi="Arial" w:cs="Arial"/>
                <w:sz w:val="16"/>
                <w:szCs w:val="16"/>
                <w:lang w:val="en-US"/>
              </w:rPr>
              <w:t>ộ</w:t>
            </w:r>
            <w:r w:rsidRPr="00624826">
              <w:rPr>
                <w:rFonts w:ascii="Arial" w:eastAsia="Times New Roman" w:hAnsi="Arial" w:cs="Arial"/>
                <w:sz w:val="16"/>
                <w:szCs w:val="16"/>
              </w:rPr>
              <w:t xml:space="preserve"> Y tế;</w:t>
            </w:r>
            <w:r w:rsidRPr="00624826">
              <w:rPr>
                <w:rFonts w:ascii="Arial" w:eastAsia="Times New Roman" w:hAnsi="Arial" w:cs="Arial"/>
                <w:sz w:val="16"/>
                <w:szCs w:val="16"/>
                <w:lang w:val="en-US"/>
              </w:rPr>
              <w:br/>
            </w:r>
            <w:r w:rsidRPr="00624826">
              <w:rPr>
                <w:rFonts w:ascii="Arial" w:eastAsia="Times New Roman" w:hAnsi="Arial" w:cs="Arial"/>
                <w:sz w:val="16"/>
                <w:szCs w:val="16"/>
              </w:rPr>
              <w:t>- Lưu: VT, KCB, VPB6.</w:t>
            </w:r>
          </w:p>
        </w:tc>
        <w:tc>
          <w:tcPr>
            <w:tcW w:w="4428" w:type="dxa"/>
          </w:tcPr>
          <w:p w:rsidR="00336BC5" w:rsidRPr="00624826" w:rsidRDefault="00336BC5" w:rsidP="00624826">
            <w:pPr>
              <w:spacing w:before="120"/>
              <w:jc w:val="center"/>
              <w:rPr>
                <w:rFonts w:ascii="Arial" w:eastAsia="Times New Roman" w:hAnsi="Arial" w:cs="Arial"/>
                <w:b/>
                <w:sz w:val="20"/>
                <w:szCs w:val="20"/>
                <w:lang w:val="en-US"/>
              </w:rPr>
            </w:pPr>
            <w:r w:rsidRPr="00624826">
              <w:rPr>
                <w:rFonts w:ascii="Arial" w:eastAsia="Times New Roman" w:hAnsi="Arial" w:cs="Arial"/>
                <w:b/>
                <w:sz w:val="20"/>
                <w:szCs w:val="20"/>
                <w:lang w:val="en-US"/>
              </w:rPr>
              <w:t>KT. BỘ TRƯỞNG</w:t>
            </w:r>
            <w:r w:rsidRPr="00624826">
              <w:rPr>
                <w:rFonts w:ascii="Arial" w:eastAsia="Times New Roman" w:hAnsi="Arial" w:cs="Arial"/>
                <w:b/>
                <w:sz w:val="20"/>
                <w:szCs w:val="20"/>
                <w:lang w:val="en-US"/>
              </w:rPr>
              <w:br/>
              <w:t>THỨ TRƯỞNG</w:t>
            </w:r>
            <w:r w:rsidRPr="00624826">
              <w:rPr>
                <w:rFonts w:ascii="Arial" w:eastAsia="Times New Roman" w:hAnsi="Arial" w:cs="Arial"/>
                <w:b/>
                <w:sz w:val="20"/>
                <w:szCs w:val="20"/>
                <w:lang w:val="en-US"/>
              </w:rPr>
              <w:br/>
            </w:r>
            <w:r w:rsidRPr="00624826">
              <w:rPr>
                <w:rFonts w:ascii="Arial" w:eastAsia="Times New Roman" w:hAnsi="Arial" w:cs="Arial"/>
                <w:b/>
                <w:sz w:val="20"/>
                <w:szCs w:val="20"/>
                <w:lang w:val="en-US"/>
              </w:rPr>
              <w:br/>
            </w:r>
            <w:r w:rsidRPr="00624826">
              <w:rPr>
                <w:rFonts w:ascii="Arial" w:eastAsia="Times New Roman" w:hAnsi="Arial" w:cs="Arial"/>
                <w:b/>
                <w:sz w:val="20"/>
                <w:szCs w:val="20"/>
                <w:lang w:val="en-US"/>
              </w:rPr>
              <w:br/>
            </w:r>
            <w:r w:rsidRPr="00624826">
              <w:rPr>
                <w:rFonts w:ascii="Arial" w:eastAsia="Times New Roman" w:hAnsi="Arial" w:cs="Arial"/>
                <w:b/>
                <w:sz w:val="20"/>
                <w:szCs w:val="20"/>
                <w:lang w:val="en-US"/>
              </w:rPr>
              <w:br/>
            </w:r>
            <w:r w:rsidRPr="00624826">
              <w:rPr>
                <w:rFonts w:ascii="Arial" w:eastAsia="Times New Roman" w:hAnsi="Arial" w:cs="Arial"/>
                <w:b/>
                <w:sz w:val="20"/>
                <w:szCs w:val="20"/>
                <w:lang w:val="en-US"/>
              </w:rPr>
              <w:br/>
              <w:t>Nguyễn Viết Tiến</w:t>
            </w:r>
          </w:p>
        </w:tc>
      </w:tr>
    </w:tbl>
    <w:p w:rsidR="00336BC5" w:rsidRPr="008B0F1E" w:rsidRDefault="00336BC5" w:rsidP="00FA0AB5">
      <w:pPr>
        <w:spacing w:before="120"/>
        <w:rPr>
          <w:rFonts w:ascii="Arial" w:hAnsi="Arial" w:cs="Arial"/>
          <w:sz w:val="20"/>
          <w:lang w:val="en-US"/>
        </w:rPr>
      </w:pPr>
    </w:p>
    <w:p w:rsidR="00CD1A23" w:rsidRPr="008B0F1E" w:rsidRDefault="00CD1A23" w:rsidP="00247CA5">
      <w:pPr>
        <w:spacing w:before="120"/>
        <w:jc w:val="center"/>
        <w:rPr>
          <w:rFonts w:ascii="Arial" w:hAnsi="Arial" w:cs="Arial"/>
          <w:b/>
          <w:sz w:val="20"/>
          <w:lang w:val="en-US"/>
        </w:rPr>
      </w:pPr>
      <w:r w:rsidRPr="008B0F1E">
        <w:rPr>
          <w:rFonts w:ascii="Arial" w:hAnsi="Arial" w:cs="Arial"/>
          <w:b/>
          <w:sz w:val="20"/>
        </w:rPr>
        <w:t>A. THỦ TỤC HÀNH CHÍNH THUỘC PHẠM VI CHỨC NĂNG QUẢN LÝ CỦA BỘ Y TẾ</w:t>
      </w:r>
    </w:p>
    <w:p w:rsidR="004A0B7E" w:rsidRPr="008B0F1E" w:rsidRDefault="004A0B7E" w:rsidP="00247CA5">
      <w:pPr>
        <w:spacing w:before="120"/>
        <w:jc w:val="center"/>
        <w:rPr>
          <w:rFonts w:ascii="Arial" w:hAnsi="Arial" w:cs="Arial"/>
          <w:b/>
          <w:sz w:val="20"/>
        </w:rPr>
      </w:pPr>
      <w:r w:rsidRPr="008B0F1E">
        <w:rPr>
          <w:rFonts w:ascii="Arial" w:hAnsi="Arial" w:cs="Arial"/>
          <w:i/>
          <w:sz w:val="20"/>
        </w:rPr>
        <w:t>(kèm theo Quyết định s</w:t>
      </w:r>
      <w:r w:rsidR="00247CA5" w:rsidRPr="008B0F1E">
        <w:rPr>
          <w:rFonts w:ascii="Arial" w:hAnsi="Arial" w:cs="Arial"/>
          <w:i/>
          <w:sz w:val="20"/>
          <w:lang w:val="en-US"/>
        </w:rPr>
        <w:t>ố</w:t>
      </w:r>
      <w:r w:rsidRPr="008B0F1E">
        <w:rPr>
          <w:rFonts w:ascii="Arial" w:hAnsi="Arial" w:cs="Arial"/>
          <w:i/>
          <w:sz w:val="20"/>
        </w:rPr>
        <w:t xml:space="preserve"> 358/QĐ-BYT ngày 29 tháng 01 năm 2019 của Bộ trưởng Bộ Y t</w:t>
      </w:r>
      <w:r w:rsidR="00247CA5" w:rsidRPr="008B0F1E">
        <w:rPr>
          <w:rFonts w:ascii="Arial" w:hAnsi="Arial" w:cs="Arial"/>
          <w:i/>
          <w:sz w:val="20"/>
          <w:lang w:val="en-US"/>
        </w:rPr>
        <w:t>ế</w:t>
      </w:r>
      <w:r w:rsidRPr="008B0F1E">
        <w:rPr>
          <w:rFonts w:ascii="Arial" w:hAnsi="Arial" w:cs="Arial"/>
          <w:i/>
          <w:sz w:val="20"/>
        </w:rPr>
        <w:t>)</w:t>
      </w:r>
    </w:p>
    <w:p w:rsidR="004A0B7E" w:rsidRPr="008B0F1E" w:rsidRDefault="00735A8B" w:rsidP="00247CA5">
      <w:pPr>
        <w:spacing w:before="120"/>
        <w:jc w:val="center"/>
        <w:rPr>
          <w:rFonts w:ascii="Arial" w:hAnsi="Arial" w:cs="Arial"/>
          <w:b/>
          <w:sz w:val="20"/>
        </w:rPr>
      </w:pPr>
      <w:r w:rsidRPr="008B0F1E">
        <w:rPr>
          <w:rFonts w:ascii="Arial" w:hAnsi="Arial" w:cs="Arial"/>
          <w:b/>
          <w:sz w:val="20"/>
        </w:rPr>
        <w:t>PHẦN I</w:t>
      </w:r>
    </w:p>
    <w:p w:rsidR="004A0B7E" w:rsidRPr="008B0F1E" w:rsidRDefault="00F36C7F" w:rsidP="00FA0AB5">
      <w:pPr>
        <w:spacing w:before="120"/>
        <w:rPr>
          <w:rFonts w:ascii="Arial" w:hAnsi="Arial" w:cs="Arial"/>
          <w:b/>
          <w:sz w:val="20"/>
          <w:lang w:val="en-US"/>
        </w:rPr>
      </w:pPr>
      <w:r w:rsidRPr="008B0F1E">
        <w:rPr>
          <w:rFonts w:ascii="Arial" w:hAnsi="Arial" w:cs="Arial"/>
          <w:b/>
          <w:sz w:val="20"/>
        </w:rPr>
        <w:t xml:space="preserve">1. DANH MỤC THỦ TỤC HÀNH CHÍNH MỚI BAN HÀNH THUỘC CHỨC NĂNG QUẢN LÝ CỦA BỘ Y TẾ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0"/>
        <w:gridCol w:w="1344"/>
        <w:gridCol w:w="2396"/>
        <w:gridCol w:w="2350"/>
        <w:gridCol w:w="823"/>
        <w:gridCol w:w="1408"/>
      </w:tblGrid>
      <w:tr w:rsidR="0008477D" w:rsidRPr="008B0F1E">
        <w:tblPrEx>
          <w:tblCellMar>
            <w:top w:w="0" w:type="dxa"/>
            <w:left w:w="0" w:type="dxa"/>
            <w:bottom w:w="0" w:type="dxa"/>
            <w:right w:w="0" w:type="dxa"/>
          </w:tblCellMar>
        </w:tblPrEx>
        <w:tc>
          <w:tcPr>
            <w:tcW w:w="419" w:type="pct"/>
            <w:shd w:val="clear" w:color="auto" w:fill="FFFFFF"/>
          </w:tcPr>
          <w:p w:rsidR="00247CA5" w:rsidRPr="008B0F1E" w:rsidRDefault="00247CA5" w:rsidP="00237E6A">
            <w:pPr>
              <w:spacing w:before="120"/>
              <w:jc w:val="center"/>
              <w:rPr>
                <w:rFonts w:ascii="Arial" w:hAnsi="Arial" w:cs="Arial"/>
                <w:b/>
                <w:sz w:val="20"/>
              </w:rPr>
            </w:pPr>
            <w:r w:rsidRPr="008B0F1E">
              <w:rPr>
                <w:rFonts w:ascii="Arial" w:hAnsi="Arial" w:cs="Arial"/>
                <w:b/>
                <w:sz w:val="20"/>
              </w:rPr>
              <w:t>STT</w:t>
            </w:r>
          </w:p>
        </w:tc>
        <w:tc>
          <w:tcPr>
            <w:tcW w:w="740" w:type="pct"/>
            <w:shd w:val="clear" w:color="auto" w:fill="FFFFFF"/>
          </w:tcPr>
          <w:p w:rsidR="00247CA5" w:rsidRPr="008B0F1E" w:rsidRDefault="00247CA5" w:rsidP="00237E6A">
            <w:pPr>
              <w:spacing w:before="120"/>
              <w:jc w:val="center"/>
              <w:rPr>
                <w:rFonts w:ascii="Arial" w:hAnsi="Arial" w:cs="Arial"/>
                <w:b/>
                <w:sz w:val="20"/>
              </w:rPr>
            </w:pPr>
            <w:r w:rsidRPr="008B0F1E">
              <w:rPr>
                <w:rFonts w:ascii="Arial" w:hAnsi="Arial" w:cs="Arial"/>
                <w:b/>
                <w:sz w:val="20"/>
              </w:rPr>
              <w:t>Số hồ sơ TTHC</w:t>
            </w:r>
            <w:r w:rsidRPr="008B0F1E">
              <w:rPr>
                <w:rFonts w:ascii="Arial" w:hAnsi="Arial" w:cs="Arial"/>
                <w:sz w:val="20"/>
                <w:vertAlign w:val="superscript"/>
              </w:rPr>
              <w:t>(1)</w:t>
            </w:r>
          </w:p>
        </w:tc>
        <w:tc>
          <w:tcPr>
            <w:tcW w:w="1319" w:type="pct"/>
            <w:shd w:val="clear" w:color="auto" w:fill="FFFFFF"/>
          </w:tcPr>
          <w:p w:rsidR="00247CA5" w:rsidRPr="008B0F1E" w:rsidRDefault="00247CA5" w:rsidP="00237E6A">
            <w:pPr>
              <w:spacing w:before="120"/>
              <w:jc w:val="center"/>
              <w:rPr>
                <w:rFonts w:ascii="Arial" w:hAnsi="Arial" w:cs="Arial"/>
                <w:b/>
                <w:sz w:val="20"/>
              </w:rPr>
            </w:pPr>
            <w:r w:rsidRPr="008B0F1E">
              <w:rPr>
                <w:rFonts w:ascii="Arial" w:hAnsi="Arial" w:cs="Arial"/>
                <w:b/>
                <w:sz w:val="20"/>
              </w:rPr>
              <w:t>Tên thủ tục hành chính</w:t>
            </w:r>
          </w:p>
        </w:tc>
        <w:tc>
          <w:tcPr>
            <w:tcW w:w="1294" w:type="pct"/>
            <w:shd w:val="clear" w:color="auto" w:fill="FFFFFF"/>
          </w:tcPr>
          <w:p w:rsidR="00247CA5" w:rsidRPr="008B0F1E" w:rsidRDefault="00247CA5" w:rsidP="00237E6A">
            <w:pPr>
              <w:spacing w:before="120"/>
              <w:jc w:val="center"/>
              <w:rPr>
                <w:rFonts w:ascii="Arial" w:hAnsi="Arial" w:cs="Arial"/>
                <w:b/>
                <w:sz w:val="20"/>
              </w:rPr>
            </w:pPr>
            <w:r w:rsidRPr="008B0F1E">
              <w:rPr>
                <w:rFonts w:ascii="Arial" w:hAnsi="Arial" w:cs="Arial"/>
                <w:b/>
                <w:sz w:val="20"/>
              </w:rPr>
              <w:t>Tên VBQPPL quy định nội dung sửa đ</w:t>
            </w:r>
            <w:r w:rsidRPr="008B0F1E">
              <w:rPr>
                <w:rFonts w:ascii="Arial" w:hAnsi="Arial" w:cs="Arial"/>
                <w:b/>
                <w:sz w:val="20"/>
                <w:lang w:val="en-US"/>
              </w:rPr>
              <w:t>ổ</w:t>
            </w:r>
            <w:r w:rsidRPr="008B0F1E">
              <w:rPr>
                <w:rFonts w:ascii="Arial" w:hAnsi="Arial" w:cs="Arial"/>
                <w:b/>
                <w:sz w:val="20"/>
              </w:rPr>
              <w:t>i, bổ sung, thay thế</w:t>
            </w:r>
            <w:r w:rsidRPr="008B0F1E">
              <w:rPr>
                <w:rFonts w:ascii="Arial" w:hAnsi="Arial" w:cs="Arial"/>
                <w:sz w:val="20"/>
                <w:vertAlign w:val="superscript"/>
                <w:lang w:val="en-US"/>
              </w:rPr>
              <w:t>(</w:t>
            </w:r>
            <w:r w:rsidRPr="008B0F1E">
              <w:rPr>
                <w:rFonts w:ascii="Arial" w:hAnsi="Arial" w:cs="Arial"/>
                <w:sz w:val="20"/>
                <w:vertAlign w:val="superscript"/>
              </w:rPr>
              <w:t>2)</w:t>
            </w:r>
          </w:p>
        </w:tc>
        <w:tc>
          <w:tcPr>
            <w:tcW w:w="453" w:type="pct"/>
            <w:shd w:val="clear" w:color="auto" w:fill="FFFFFF"/>
          </w:tcPr>
          <w:p w:rsidR="00247CA5" w:rsidRPr="008B0F1E" w:rsidRDefault="00247CA5" w:rsidP="00237E6A">
            <w:pPr>
              <w:spacing w:before="120"/>
              <w:jc w:val="center"/>
              <w:rPr>
                <w:rFonts w:ascii="Arial" w:hAnsi="Arial" w:cs="Arial"/>
                <w:b/>
                <w:sz w:val="20"/>
              </w:rPr>
            </w:pPr>
            <w:r w:rsidRPr="008B0F1E">
              <w:rPr>
                <w:rFonts w:ascii="Arial" w:hAnsi="Arial" w:cs="Arial"/>
                <w:b/>
                <w:sz w:val="20"/>
              </w:rPr>
              <w:t>Lĩnh</w:t>
            </w:r>
            <w:r w:rsidRPr="008B0F1E">
              <w:rPr>
                <w:rFonts w:ascii="Arial" w:hAnsi="Arial" w:cs="Arial"/>
                <w:b/>
                <w:sz w:val="20"/>
                <w:lang w:val="en-US"/>
              </w:rPr>
              <w:t xml:space="preserve"> </w:t>
            </w:r>
            <w:r w:rsidRPr="008B0F1E">
              <w:rPr>
                <w:rFonts w:ascii="Arial" w:hAnsi="Arial" w:cs="Arial"/>
                <w:b/>
                <w:sz w:val="20"/>
              </w:rPr>
              <w:t>vực</w:t>
            </w:r>
          </w:p>
        </w:tc>
        <w:tc>
          <w:tcPr>
            <w:tcW w:w="775" w:type="pct"/>
            <w:shd w:val="clear" w:color="auto" w:fill="FFFFFF"/>
          </w:tcPr>
          <w:p w:rsidR="00247CA5" w:rsidRPr="008B0F1E" w:rsidRDefault="0073314D" w:rsidP="00237E6A">
            <w:pPr>
              <w:spacing w:before="120"/>
              <w:jc w:val="center"/>
              <w:rPr>
                <w:rFonts w:ascii="Arial" w:hAnsi="Arial" w:cs="Arial"/>
                <w:b/>
                <w:sz w:val="20"/>
                <w:lang w:val="en-US"/>
              </w:rPr>
            </w:pPr>
            <w:r w:rsidRPr="008B0F1E">
              <w:rPr>
                <w:rFonts w:ascii="Arial" w:hAnsi="Arial" w:cs="Arial"/>
                <w:b/>
                <w:sz w:val="20"/>
              </w:rPr>
              <w:t>C</w:t>
            </w:r>
            <w:r w:rsidRPr="008B0F1E">
              <w:rPr>
                <w:rFonts w:ascii="Arial" w:hAnsi="Arial" w:cs="Arial"/>
                <w:b/>
                <w:sz w:val="20"/>
                <w:lang w:val="en-US"/>
              </w:rPr>
              <w:t xml:space="preserve">ơ </w:t>
            </w:r>
            <w:r w:rsidR="00247CA5" w:rsidRPr="008B0F1E">
              <w:rPr>
                <w:rFonts w:ascii="Arial" w:hAnsi="Arial" w:cs="Arial"/>
                <w:b/>
                <w:sz w:val="20"/>
              </w:rPr>
              <w:t>qua</w:t>
            </w:r>
            <w:r w:rsidRPr="008B0F1E">
              <w:rPr>
                <w:rFonts w:ascii="Arial" w:hAnsi="Arial" w:cs="Arial"/>
                <w:b/>
                <w:sz w:val="20"/>
                <w:lang w:val="en-US"/>
              </w:rPr>
              <w:t>n</w:t>
            </w:r>
            <w:r w:rsidR="00247CA5" w:rsidRPr="008B0F1E">
              <w:rPr>
                <w:rFonts w:ascii="Arial" w:hAnsi="Arial" w:cs="Arial"/>
                <w:b/>
                <w:sz w:val="20"/>
              </w:rPr>
              <w:t xml:space="preserve"> thự</w:t>
            </w:r>
            <w:r w:rsidRPr="008B0F1E">
              <w:rPr>
                <w:rFonts w:ascii="Arial" w:hAnsi="Arial" w:cs="Arial"/>
                <w:b/>
                <w:sz w:val="20"/>
              </w:rPr>
              <w:t>c hi</w:t>
            </w:r>
            <w:r w:rsidRPr="008B0F1E">
              <w:rPr>
                <w:rFonts w:ascii="Arial" w:hAnsi="Arial" w:cs="Arial"/>
                <w:b/>
                <w:sz w:val="20"/>
                <w:lang w:val="en-US"/>
              </w:rPr>
              <w:t>ện</w:t>
            </w:r>
          </w:p>
        </w:tc>
      </w:tr>
      <w:tr w:rsidR="0073314D" w:rsidRPr="008B0F1E">
        <w:tblPrEx>
          <w:tblCellMar>
            <w:top w:w="0" w:type="dxa"/>
            <w:left w:w="0" w:type="dxa"/>
            <w:bottom w:w="0" w:type="dxa"/>
            <w:right w:w="0" w:type="dxa"/>
          </w:tblCellMar>
        </w:tblPrEx>
        <w:tc>
          <w:tcPr>
            <w:tcW w:w="5000" w:type="pct"/>
            <w:gridSpan w:val="6"/>
            <w:shd w:val="clear" w:color="auto" w:fill="FFFFFF"/>
          </w:tcPr>
          <w:p w:rsidR="0073314D" w:rsidRPr="008B0F1E" w:rsidRDefault="0073314D" w:rsidP="00237E6A">
            <w:pPr>
              <w:spacing w:before="120"/>
              <w:rPr>
                <w:rFonts w:ascii="Arial" w:hAnsi="Arial" w:cs="Arial"/>
                <w:b/>
                <w:sz w:val="20"/>
                <w:lang w:val="en-US"/>
              </w:rPr>
            </w:pPr>
            <w:r w:rsidRPr="008B0F1E">
              <w:rPr>
                <w:rFonts w:ascii="Arial" w:hAnsi="Arial" w:cs="Arial"/>
                <w:b/>
                <w:sz w:val="20"/>
              </w:rPr>
              <w:t>A.</w:t>
            </w:r>
            <w:r w:rsidRPr="008B0F1E">
              <w:rPr>
                <w:rFonts w:ascii="Arial" w:hAnsi="Arial" w:cs="Arial"/>
                <w:b/>
                <w:sz w:val="20"/>
                <w:lang w:val="en-US"/>
              </w:rPr>
              <w:t xml:space="preserve"> Thủ tục hành chính cấp trung ương</w:t>
            </w:r>
          </w:p>
        </w:tc>
      </w:tr>
      <w:tr w:rsidR="0008477D" w:rsidRPr="008B0F1E">
        <w:tblPrEx>
          <w:tblCellMar>
            <w:top w:w="0" w:type="dxa"/>
            <w:left w:w="0" w:type="dxa"/>
            <w:bottom w:w="0" w:type="dxa"/>
            <w:right w:w="0" w:type="dxa"/>
          </w:tblCellMar>
        </w:tblPrEx>
        <w:tc>
          <w:tcPr>
            <w:tcW w:w="419" w:type="pct"/>
            <w:shd w:val="clear" w:color="auto" w:fill="FFFFFF"/>
          </w:tcPr>
          <w:p w:rsidR="00247CA5" w:rsidRPr="008B0F1E" w:rsidRDefault="0073314D" w:rsidP="00237E6A">
            <w:pPr>
              <w:spacing w:before="120"/>
              <w:jc w:val="center"/>
              <w:rPr>
                <w:rFonts w:ascii="Arial" w:hAnsi="Arial" w:cs="Arial"/>
                <w:sz w:val="20"/>
                <w:lang w:val="en-US"/>
              </w:rPr>
            </w:pPr>
            <w:r w:rsidRPr="008B0F1E">
              <w:rPr>
                <w:rFonts w:ascii="Arial" w:hAnsi="Arial" w:cs="Arial"/>
                <w:sz w:val="20"/>
                <w:lang w:val="en-US"/>
              </w:rPr>
              <w:t>1</w:t>
            </w:r>
          </w:p>
        </w:tc>
        <w:tc>
          <w:tcPr>
            <w:tcW w:w="740" w:type="pct"/>
            <w:shd w:val="clear" w:color="auto" w:fill="FFFFFF"/>
          </w:tcPr>
          <w:p w:rsidR="00247CA5" w:rsidRPr="008B0F1E" w:rsidRDefault="00542078" w:rsidP="0088681D">
            <w:pPr>
              <w:spacing w:before="120"/>
              <w:jc w:val="center"/>
              <w:rPr>
                <w:rFonts w:ascii="Arial" w:hAnsi="Arial" w:cs="Arial"/>
                <w:sz w:val="20"/>
                <w:lang w:val="en-US"/>
              </w:rPr>
            </w:pPr>
            <w:r w:rsidRPr="008B0F1E">
              <w:rPr>
                <w:rFonts w:ascii="Arial" w:hAnsi="Arial" w:cs="Arial"/>
                <w:sz w:val="20"/>
              </w:rPr>
              <w:t>TTHC</w:t>
            </w:r>
            <w:r w:rsidRPr="008B0F1E">
              <w:rPr>
                <w:rFonts w:ascii="Arial" w:hAnsi="Arial" w:cs="Arial"/>
                <w:sz w:val="20"/>
                <w:lang w:val="en-US"/>
              </w:rPr>
              <w:t xml:space="preserve"> </w:t>
            </w:r>
            <w:r w:rsidRPr="008B0F1E">
              <w:rPr>
                <w:rFonts w:ascii="Arial" w:hAnsi="Arial" w:cs="Arial"/>
                <w:sz w:val="20"/>
              </w:rPr>
              <w:t>mới</w:t>
            </w:r>
          </w:p>
        </w:tc>
        <w:tc>
          <w:tcPr>
            <w:tcW w:w="1319" w:type="pct"/>
            <w:shd w:val="clear" w:color="auto" w:fill="FFFFFF"/>
          </w:tcPr>
          <w:p w:rsidR="00247CA5" w:rsidRPr="008B0F1E" w:rsidRDefault="00542078" w:rsidP="00237E6A">
            <w:pPr>
              <w:spacing w:before="120"/>
              <w:rPr>
                <w:rFonts w:ascii="Arial" w:hAnsi="Arial" w:cs="Arial"/>
                <w:sz w:val="20"/>
              </w:rPr>
            </w:pPr>
            <w:r w:rsidRPr="008B0F1E">
              <w:rPr>
                <w:rFonts w:ascii="Arial" w:hAnsi="Arial" w:cs="Arial"/>
                <w:sz w:val="20"/>
              </w:rPr>
              <w:t>Cấp giấy phép hoạt động đối với cơ sở dịch vụ y tế thuộc thẩm quyền của Bộ Y tế</w:t>
            </w:r>
          </w:p>
        </w:tc>
        <w:tc>
          <w:tcPr>
            <w:tcW w:w="1294" w:type="pct"/>
            <w:shd w:val="clear" w:color="auto" w:fill="FFFFFF"/>
          </w:tcPr>
          <w:p w:rsidR="00247CA5" w:rsidRPr="008B0F1E" w:rsidRDefault="00542078" w:rsidP="00F36C7F">
            <w:pPr>
              <w:spacing w:before="120"/>
              <w:rPr>
                <w:rFonts w:ascii="Arial" w:hAnsi="Arial" w:cs="Arial"/>
                <w:sz w:val="20"/>
              </w:rPr>
            </w:pPr>
            <w:r w:rsidRPr="008B0F1E">
              <w:rPr>
                <w:rFonts w:ascii="Arial" w:hAnsi="Arial" w:cs="Arial"/>
                <w:sz w:val="20"/>
                <w:lang w:val="en-US"/>
              </w:rPr>
              <w:t xml:space="preserve">Nghị định số </w:t>
            </w:r>
            <w:r w:rsidRPr="008B0F1E">
              <w:rPr>
                <w:rFonts w:ascii="Arial" w:hAnsi="Arial" w:cs="Arial"/>
                <w:sz w:val="20"/>
              </w:rPr>
              <w:t xml:space="preserve">155/2018/NĐ-CP ngày 12/11/2018 của Chính phủ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w:t>
            </w:r>
            <w:r w:rsidRPr="008B0F1E">
              <w:rPr>
                <w:rFonts w:ascii="Arial" w:hAnsi="Arial" w:cs="Arial"/>
                <w:sz w:val="20"/>
                <w:lang w:val="en-US"/>
              </w:rPr>
              <w:t>ý</w:t>
            </w:r>
            <w:r w:rsidRPr="008B0F1E">
              <w:rPr>
                <w:rFonts w:ascii="Arial" w:hAnsi="Arial" w:cs="Arial"/>
                <w:sz w:val="20"/>
              </w:rPr>
              <w:t xml:space="preserve"> nhà nước của Bộ Y t</w:t>
            </w:r>
            <w:r w:rsidRPr="008B0F1E">
              <w:rPr>
                <w:rFonts w:ascii="Arial" w:hAnsi="Arial" w:cs="Arial"/>
                <w:sz w:val="20"/>
                <w:lang w:val="en-US"/>
              </w:rPr>
              <w:t>ế</w:t>
            </w:r>
          </w:p>
        </w:tc>
        <w:tc>
          <w:tcPr>
            <w:tcW w:w="453" w:type="pct"/>
            <w:shd w:val="clear" w:color="auto" w:fill="FFFFFF"/>
          </w:tcPr>
          <w:p w:rsidR="00247CA5" w:rsidRPr="008B0F1E" w:rsidRDefault="00247CA5" w:rsidP="00F36C7F">
            <w:pPr>
              <w:spacing w:before="120"/>
              <w:rPr>
                <w:rFonts w:ascii="Arial" w:hAnsi="Arial" w:cs="Arial"/>
                <w:sz w:val="20"/>
              </w:rPr>
            </w:pPr>
          </w:p>
        </w:tc>
        <w:tc>
          <w:tcPr>
            <w:tcW w:w="775" w:type="pct"/>
            <w:shd w:val="clear" w:color="auto" w:fill="FFFFFF"/>
          </w:tcPr>
          <w:p w:rsidR="00247CA5" w:rsidRPr="008B0F1E" w:rsidRDefault="00542078" w:rsidP="0088681D">
            <w:pPr>
              <w:spacing w:before="120"/>
              <w:jc w:val="center"/>
              <w:rPr>
                <w:rFonts w:ascii="Arial" w:hAnsi="Arial" w:cs="Arial"/>
                <w:sz w:val="20"/>
              </w:rPr>
            </w:pPr>
            <w:r w:rsidRPr="008B0F1E">
              <w:rPr>
                <w:rFonts w:ascii="Arial" w:hAnsi="Arial" w:cs="Arial"/>
                <w:sz w:val="20"/>
              </w:rPr>
              <w:t>B</w:t>
            </w:r>
            <w:r w:rsidRPr="008B0F1E">
              <w:rPr>
                <w:rFonts w:ascii="Arial" w:hAnsi="Arial" w:cs="Arial"/>
                <w:sz w:val="20"/>
                <w:lang w:val="en-US"/>
              </w:rPr>
              <w:t xml:space="preserve">ộ </w:t>
            </w:r>
            <w:r w:rsidRPr="008B0F1E">
              <w:rPr>
                <w:rFonts w:ascii="Arial" w:hAnsi="Arial" w:cs="Arial"/>
                <w:sz w:val="20"/>
              </w:rPr>
              <w:t>Y</w:t>
            </w:r>
            <w:r w:rsidRPr="008B0F1E">
              <w:rPr>
                <w:rFonts w:ascii="Arial" w:hAnsi="Arial" w:cs="Arial"/>
                <w:sz w:val="20"/>
                <w:lang w:val="en-US"/>
              </w:rPr>
              <w:t xml:space="preserve"> </w:t>
            </w:r>
            <w:r w:rsidRPr="008B0F1E">
              <w:rPr>
                <w:rFonts w:ascii="Arial" w:hAnsi="Arial" w:cs="Arial"/>
                <w:sz w:val="20"/>
              </w:rPr>
              <w:t>tế</w:t>
            </w:r>
          </w:p>
        </w:tc>
      </w:tr>
      <w:tr w:rsidR="00542078" w:rsidRPr="008B0F1E">
        <w:tblPrEx>
          <w:tblCellMar>
            <w:top w:w="0" w:type="dxa"/>
            <w:left w:w="0" w:type="dxa"/>
            <w:bottom w:w="0" w:type="dxa"/>
            <w:right w:w="0" w:type="dxa"/>
          </w:tblCellMar>
        </w:tblPrEx>
        <w:tc>
          <w:tcPr>
            <w:tcW w:w="5000" w:type="pct"/>
            <w:gridSpan w:val="6"/>
            <w:shd w:val="clear" w:color="auto" w:fill="FFFFFF"/>
          </w:tcPr>
          <w:p w:rsidR="00542078" w:rsidRPr="008B0F1E" w:rsidRDefault="00542078" w:rsidP="00237E6A">
            <w:pPr>
              <w:spacing w:before="120"/>
              <w:rPr>
                <w:rFonts w:ascii="Arial" w:hAnsi="Arial" w:cs="Arial"/>
                <w:sz w:val="20"/>
              </w:rPr>
            </w:pPr>
            <w:r w:rsidRPr="008B0F1E">
              <w:rPr>
                <w:rFonts w:ascii="Arial" w:hAnsi="Arial" w:cs="Arial"/>
                <w:b/>
                <w:sz w:val="20"/>
              </w:rPr>
              <w:lastRenderedPageBreak/>
              <w:t>B. Thủ tục hành chính cấp tỉnh</w:t>
            </w:r>
          </w:p>
        </w:tc>
      </w:tr>
      <w:tr w:rsidR="0008477D" w:rsidRPr="008B0F1E">
        <w:tblPrEx>
          <w:tblCellMar>
            <w:top w:w="0" w:type="dxa"/>
            <w:left w:w="0" w:type="dxa"/>
            <w:bottom w:w="0" w:type="dxa"/>
            <w:right w:w="0" w:type="dxa"/>
          </w:tblCellMar>
        </w:tblPrEx>
        <w:tc>
          <w:tcPr>
            <w:tcW w:w="419" w:type="pct"/>
            <w:shd w:val="clear" w:color="auto" w:fill="FFFFFF"/>
          </w:tcPr>
          <w:p w:rsidR="00542078" w:rsidRPr="008B0F1E" w:rsidRDefault="00542078" w:rsidP="00237E6A">
            <w:pPr>
              <w:spacing w:before="120"/>
              <w:jc w:val="center"/>
              <w:rPr>
                <w:rFonts w:ascii="Arial" w:hAnsi="Arial" w:cs="Arial"/>
                <w:sz w:val="20"/>
                <w:lang w:val="en-US"/>
              </w:rPr>
            </w:pPr>
            <w:r w:rsidRPr="008B0F1E">
              <w:rPr>
                <w:rFonts w:ascii="Arial" w:hAnsi="Arial" w:cs="Arial"/>
                <w:sz w:val="20"/>
                <w:lang w:val="en-US"/>
              </w:rPr>
              <w:t>1</w:t>
            </w:r>
          </w:p>
        </w:tc>
        <w:tc>
          <w:tcPr>
            <w:tcW w:w="740" w:type="pct"/>
            <w:shd w:val="clear" w:color="auto" w:fill="FFFFFF"/>
          </w:tcPr>
          <w:p w:rsidR="00542078" w:rsidRPr="008B0F1E" w:rsidRDefault="00542078" w:rsidP="0088681D">
            <w:pPr>
              <w:spacing w:before="120"/>
              <w:jc w:val="center"/>
              <w:rPr>
                <w:rFonts w:ascii="Arial" w:hAnsi="Arial" w:cs="Arial"/>
                <w:sz w:val="20"/>
              </w:rPr>
            </w:pPr>
            <w:r w:rsidRPr="008B0F1E">
              <w:rPr>
                <w:rFonts w:ascii="Arial" w:hAnsi="Arial" w:cs="Arial"/>
                <w:sz w:val="20"/>
              </w:rPr>
              <w:t>TTHC</w:t>
            </w:r>
            <w:r w:rsidRPr="008B0F1E">
              <w:rPr>
                <w:rFonts w:ascii="Arial" w:hAnsi="Arial" w:cs="Arial"/>
                <w:sz w:val="20"/>
                <w:lang w:val="en-US"/>
              </w:rPr>
              <w:t xml:space="preserve"> </w:t>
            </w:r>
            <w:r w:rsidRPr="008B0F1E">
              <w:rPr>
                <w:rFonts w:ascii="Arial" w:hAnsi="Arial" w:cs="Arial"/>
                <w:sz w:val="20"/>
              </w:rPr>
              <w:t>mới</w:t>
            </w:r>
          </w:p>
        </w:tc>
        <w:tc>
          <w:tcPr>
            <w:tcW w:w="1319" w:type="pct"/>
            <w:shd w:val="clear" w:color="auto" w:fill="FFFFFF"/>
          </w:tcPr>
          <w:p w:rsidR="00542078" w:rsidRPr="008B0F1E" w:rsidRDefault="00542078" w:rsidP="00237E6A">
            <w:pPr>
              <w:spacing w:before="120"/>
              <w:rPr>
                <w:rFonts w:ascii="Arial" w:hAnsi="Arial" w:cs="Arial"/>
                <w:sz w:val="20"/>
              </w:rPr>
            </w:pPr>
            <w:r w:rsidRPr="008B0F1E">
              <w:rPr>
                <w:rFonts w:ascii="Arial" w:hAnsi="Arial" w:cs="Arial"/>
                <w:sz w:val="20"/>
              </w:rPr>
              <w:t>Cấp giấy phép hoạt động đối với cơ sở dịch vụ y tế thuộc thẩm quyền của Bộ Y tế</w:t>
            </w:r>
          </w:p>
        </w:tc>
        <w:tc>
          <w:tcPr>
            <w:tcW w:w="1294" w:type="pct"/>
            <w:shd w:val="clear" w:color="auto" w:fill="FFFFFF"/>
          </w:tcPr>
          <w:p w:rsidR="00542078" w:rsidRPr="008B0F1E" w:rsidRDefault="00857E45" w:rsidP="00F36C7F">
            <w:pPr>
              <w:spacing w:before="120"/>
              <w:rPr>
                <w:rFonts w:ascii="Arial" w:hAnsi="Arial" w:cs="Arial"/>
                <w:sz w:val="20"/>
                <w:lang w:val="en-US"/>
              </w:rPr>
            </w:pPr>
            <w:r w:rsidRPr="008B0F1E">
              <w:rPr>
                <w:rFonts w:ascii="Arial" w:hAnsi="Arial" w:cs="Arial"/>
                <w:sz w:val="20"/>
                <w:lang w:val="en-US"/>
              </w:rPr>
              <w:t xml:space="preserve">Nghị định số </w:t>
            </w:r>
            <w:r w:rsidRPr="008B0F1E">
              <w:rPr>
                <w:rFonts w:ascii="Arial" w:hAnsi="Arial" w:cs="Arial"/>
                <w:sz w:val="20"/>
              </w:rPr>
              <w:t xml:space="preserve">155/2018/NĐ-CP ngày 12/11/2018 của Chính phủ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w:t>
            </w:r>
            <w:r w:rsidRPr="008B0F1E">
              <w:rPr>
                <w:rFonts w:ascii="Arial" w:hAnsi="Arial" w:cs="Arial"/>
                <w:sz w:val="20"/>
                <w:lang w:val="en-US"/>
              </w:rPr>
              <w:t>ý</w:t>
            </w:r>
            <w:r w:rsidRPr="008B0F1E">
              <w:rPr>
                <w:rFonts w:ascii="Arial" w:hAnsi="Arial" w:cs="Arial"/>
                <w:sz w:val="20"/>
              </w:rPr>
              <w:t xml:space="preserve"> nhà nước của Bộ Y t</w:t>
            </w:r>
            <w:r w:rsidRPr="008B0F1E">
              <w:rPr>
                <w:rFonts w:ascii="Arial" w:hAnsi="Arial" w:cs="Arial"/>
                <w:sz w:val="20"/>
                <w:lang w:val="en-US"/>
              </w:rPr>
              <w:t>ế</w:t>
            </w:r>
          </w:p>
        </w:tc>
        <w:tc>
          <w:tcPr>
            <w:tcW w:w="453" w:type="pct"/>
            <w:shd w:val="clear" w:color="auto" w:fill="FFFFFF"/>
          </w:tcPr>
          <w:p w:rsidR="00542078" w:rsidRPr="008B0F1E" w:rsidRDefault="00542078" w:rsidP="00F36C7F">
            <w:pPr>
              <w:spacing w:before="120"/>
              <w:rPr>
                <w:rFonts w:ascii="Arial" w:hAnsi="Arial" w:cs="Arial"/>
                <w:sz w:val="20"/>
              </w:rPr>
            </w:pPr>
          </w:p>
        </w:tc>
        <w:tc>
          <w:tcPr>
            <w:tcW w:w="775" w:type="pct"/>
            <w:shd w:val="clear" w:color="auto" w:fill="FFFFFF"/>
          </w:tcPr>
          <w:p w:rsidR="00542078" w:rsidRPr="008B0F1E" w:rsidRDefault="00857E45" w:rsidP="00C61F7C">
            <w:pPr>
              <w:spacing w:before="120"/>
              <w:jc w:val="center"/>
              <w:rPr>
                <w:rFonts w:ascii="Arial" w:hAnsi="Arial" w:cs="Arial"/>
                <w:sz w:val="20"/>
              </w:rPr>
            </w:pPr>
            <w:r w:rsidRPr="008B0F1E">
              <w:rPr>
                <w:rFonts w:ascii="Arial" w:hAnsi="Arial" w:cs="Arial"/>
                <w:sz w:val="20"/>
              </w:rPr>
              <w:t>Sở Y</w:t>
            </w:r>
            <w:r w:rsidRPr="008B0F1E">
              <w:rPr>
                <w:rFonts w:ascii="Arial" w:hAnsi="Arial" w:cs="Arial"/>
                <w:sz w:val="20"/>
                <w:lang w:val="en-US"/>
              </w:rPr>
              <w:t xml:space="preserve"> tế</w:t>
            </w:r>
          </w:p>
        </w:tc>
      </w:tr>
      <w:tr w:rsidR="0008477D" w:rsidRPr="008B0F1E">
        <w:tblPrEx>
          <w:tblCellMar>
            <w:top w:w="0" w:type="dxa"/>
            <w:left w:w="0" w:type="dxa"/>
            <w:bottom w:w="0" w:type="dxa"/>
            <w:right w:w="0" w:type="dxa"/>
          </w:tblCellMar>
        </w:tblPrEx>
        <w:tc>
          <w:tcPr>
            <w:tcW w:w="419" w:type="pct"/>
            <w:shd w:val="clear" w:color="auto" w:fill="FFFFFF"/>
          </w:tcPr>
          <w:p w:rsidR="00857E45" w:rsidRPr="008B0F1E" w:rsidRDefault="00857E45" w:rsidP="00237E6A">
            <w:pPr>
              <w:spacing w:before="120"/>
              <w:jc w:val="center"/>
              <w:rPr>
                <w:rFonts w:ascii="Arial" w:hAnsi="Arial" w:cs="Arial"/>
                <w:sz w:val="20"/>
                <w:lang w:val="en-US"/>
              </w:rPr>
            </w:pPr>
            <w:r w:rsidRPr="008B0F1E">
              <w:rPr>
                <w:rFonts w:ascii="Arial" w:hAnsi="Arial" w:cs="Arial"/>
                <w:sz w:val="20"/>
                <w:lang w:val="en-US"/>
              </w:rPr>
              <w:t>2</w:t>
            </w:r>
          </w:p>
        </w:tc>
        <w:tc>
          <w:tcPr>
            <w:tcW w:w="740" w:type="pct"/>
            <w:shd w:val="clear" w:color="auto" w:fill="FFFFFF"/>
          </w:tcPr>
          <w:p w:rsidR="00857E45" w:rsidRPr="008B0F1E" w:rsidRDefault="00857E45" w:rsidP="00F14AEF">
            <w:pPr>
              <w:spacing w:before="120"/>
              <w:jc w:val="center"/>
              <w:rPr>
                <w:rFonts w:ascii="Arial" w:hAnsi="Arial" w:cs="Arial"/>
                <w:sz w:val="20"/>
              </w:rPr>
            </w:pPr>
            <w:r w:rsidRPr="008B0F1E">
              <w:rPr>
                <w:rFonts w:ascii="Arial" w:hAnsi="Arial" w:cs="Arial"/>
                <w:sz w:val="20"/>
              </w:rPr>
              <w:t>TTHC</w:t>
            </w:r>
            <w:r w:rsidRPr="008B0F1E">
              <w:rPr>
                <w:rFonts w:ascii="Arial" w:hAnsi="Arial" w:cs="Arial"/>
                <w:sz w:val="20"/>
                <w:lang w:val="en-US"/>
              </w:rPr>
              <w:t xml:space="preserve"> </w:t>
            </w:r>
            <w:r w:rsidRPr="008B0F1E">
              <w:rPr>
                <w:rFonts w:ascii="Arial" w:hAnsi="Arial" w:cs="Arial"/>
                <w:sz w:val="20"/>
              </w:rPr>
              <w:t>mới</w:t>
            </w:r>
          </w:p>
        </w:tc>
        <w:tc>
          <w:tcPr>
            <w:tcW w:w="1319" w:type="pct"/>
            <w:shd w:val="clear" w:color="auto" w:fill="FFFFFF"/>
          </w:tcPr>
          <w:p w:rsidR="00857E45" w:rsidRPr="008B0F1E" w:rsidRDefault="00857E45" w:rsidP="00237E6A">
            <w:pPr>
              <w:spacing w:before="120"/>
              <w:rPr>
                <w:rFonts w:ascii="Arial" w:hAnsi="Arial" w:cs="Arial"/>
                <w:sz w:val="20"/>
              </w:rPr>
            </w:pPr>
            <w:r w:rsidRPr="008B0F1E">
              <w:rPr>
                <w:rFonts w:ascii="Arial" w:hAnsi="Arial" w:cs="Arial"/>
                <w:sz w:val="20"/>
              </w:rPr>
              <w:t>Cấp giấy chứng nhận người sở hữu bài thuốc gia truyền và phương pháp chữa bệnh gia truyền thuộc thẩm quyền của Sở Y</w:t>
            </w:r>
            <w:r w:rsidRPr="008B0F1E">
              <w:rPr>
                <w:rFonts w:ascii="Arial" w:hAnsi="Arial" w:cs="Arial"/>
                <w:sz w:val="20"/>
                <w:lang w:val="en-US"/>
              </w:rPr>
              <w:t xml:space="preserve"> tế</w:t>
            </w:r>
          </w:p>
        </w:tc>
        <w:tc>
          <w:tcPr>
            <w:tcW w:w="1294" w:type="pct"/>
            <w:shd w:val="clear" w:color="auto" w:fill="FFFFFF"/>
          </w:tcPr>
          <w:p w:rsidR="00857E45" w:rsidRPr="008B0F1E" w:rsidRDefault="00857E45" w:rsidP="00F36C7F">
            <w:pPr>
              <w:spacing w:before="120"/>
              <w:rPr>
                <w:rFonts w:ascii="Arial" w:hAnsi="Arial" w:cs="Arial"/>
                <w:sz w:val="20"/>
                <w:lang w:val="en-US"/>
              </w:rPr>
            </w:pPr>
            <w:r w:rsidRPr="008B0F1E">
              <w:rPr>
                <w:rFonts w:ascii="Arial" w:hAnsi="Arial" w:cs="Arial"/>
                <w:sz w:val="20"/>
                <w:lang w:val="en-US"/>
              </w:rPr>
              <w:t xml:space="preserve">Nghị định số </w:t>
            </w:r>
            <w:r w:rsidRPr="008B0F1E">
              <w:rPr>
                <w:rFonts w:ascii="Arial" w:hAnsi="Arial" w:cs="Arial"/>
                <w:sz w:val="20"/>
              </w:rPr>
              <w:t xml:space="preserve">155/2018/NĐ-CP ngày 12/11/2018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w:t>
            </w:r>
            <w:r w:rsidRPr="008B0F1E">
              <w:rPr>
                <w:rFonts w:ascii="Arial" w:hAnsi="Arial" w:cs="Arial"/>
                <w:sz w:val="20"/>
                <w:lang w:val="en-US"/>
              </w:rPr>
              <w:t>ý</w:t>
            </w:r>
            <w:r w:rsidRPr="008B0F1E">
              <w:rPr>
                <w:rFonts w:ascii="Arial" w:hAnsi="Arial" w:cs="Arial"/>
                <w:sz w:val="20"/>
              </w:rPr>
              <w:t xml:space="preserve"> nhà nước của Bộ Y t</w:t>
            </w:r>
            <w:r w:rsidRPr="008B0F1E">
              <w:rPr>
                <w:rFonts w:ascii="Arial" w:hAnsi="Arial" w:cs="Arial"/>
                <w:sz w:val="20"/>
                <w:lang w:val="en-US"/>
              </w:rPr>
              <w:t>ế</w:t>
            </w:r>
          </w:p>
        </w:tc>
        <w:tc>
          <w:tcPr>
            <w:tcW w:w="453" w:type="pct"/>
            <w:shd w:val="clear" w:color="auto" w:fill="FFFFFF"/>
          </w:tcPr>
          <w:p w:rsidR="00857E45" w:rsidRPr="008B0F1E" w:rsidRDefault="00857E45" w:rsidP="00F36C7F">
            <w:pPr>
              <w:spacing w:before="120"/>
              <w:rPr>
                <w:rFonts w:ascii="Arial" w:hAnsi="Arial" w:cs="Arial"/>
                <w:sz w:val="20"/>
              </w:rPr>
            </w:pPr>
            <w:r w:rsidRPr="008B0F1E">
              <w:rPr>
                <w:rFonts w:ascii="Arial" w:hAnsi="Arial" w:cs="Arial"/>
                <w:sz w:val="20"/>
              </w:rPr>
              <w:t>Khám, chữa bệnh</w:t>
            </w:r>
          </w:p>
        </w:tc>
        <w:tc>
          <w:tcPr>
            <w:tcW w:w="775" w:type="pct"/>
            <w:shd w:val="clear" w:color="auto" w:fill="FFFFFF"/>
          </w:tcPr>
          <w:p w:rsidR="00857E45" w:rsidRPr="008B0F1E" w:rsidRDefault="00857E45" w:rsidP="00F14AEF">
            <w:pPr>
              <w:spacing w:before="120"/>
              <w:jc w:val="center"/>
              <w:rPr>
                <w:rFonts w:ascii="Arial" w:hAnsi="Arial" w:cs="Arial"/>
                <w:sz w:val="20"/>
              </w:rPr>
            </w:pPr>
            <w:r w:rsidRPr="008B0F1E">
              <w:rPr>
                <w:rFonts w:ascii="Arial" w:hAnsi="Arial" w:cs="Arial"/>
                <w:sz w:val="20"/>
              </w:rPr>
              <w:t>Sở Y</w:t>
            </w:r>
            <w:r w:rsidRPr="008B0F1E">
              <w:rPr>
                <w:rFonts w:ascii="Arial" w:hAnsi="Arial" w:cs="Arial"/>
                <w:sz w:val="20"/>
                <w:lang w:val="en-US"/>
              </w:rPr>
              <w:t xml:space="preserve"> tế</w:t>
            </w:r>
          </w:p>
        </w:tc>
      </w:tr>
      <w:tr w:rsidR="0008477D" w:rsidRPr="008B0F1E">
        <w:tblPrEx>
          <w:tblCellMar>
            <w:top w:w="0" w:type="dxa"/>
            <w:left w:w="0" w:type="dxa"/>
            <w:bottom w:w="0" w:type="dxa"/>
            <w:right w:w="0" w:type="dxa"/>
          </w:tblCellMar>
        </w:tblPrEx>
        <w:tc>
          <w:tcPr>
            <w:tcW w:w="419" w:type="pct"/>
            <w:shd w:val="clear" w:color="auto" w:fill="FFFFFF"/>
          </w:tcPr>
          <w:p w:rsidR="0008477D" w:rsidRPr="008B0F1E" w:rsidRDefault="0008477D" w:rsidP="00237E6A">
            <w:pPr>
              <w:spacing w:before="120"/>
              <w:jc w:val="center"/>
              <w:rPr>
                <w:rFonts w:ascii="Arial" w:hAnsi="Arial" w:cs="Arial"/>
                <w:sz w:val="20"/>
                <w:lang w:val="en-US"/>
              </w:rPr>
            </w:pPr>
            <w:r w:rsidRPr="008B0F1E">
              <w:rPr>
                <w:rFonts w:ascii="Arial" w:hAnsi="Arial" w:cs="Arial"/>
                <w:sz w:val="20"/>
                <w:lang w:val="en-US"/>
              </w:rPr>
              <w:t>3</w:t>
            </w:r>
          </w:p>
        </w:tc>
        <w:tc>
          <w:tcPr>
            <w:tcW w:w="740" w:type="pct"/>
            <w:shd w:val="clear" w:color="auto" w:fill="FFFFFF"/>
          </w:tcPr>
          <w:p w:rsidR="0008477D" w:rsidRPr="008B0F1E" w:rsidRDefault="0008477D" w:rsidP="00A93FFF">
            <w:pPr>
              <w:spacing w:before="120"/>
              <w:jc w:val="center"/>
              <w:rPr>
                <w:rFonts w:ascii="Arial" w:hAnsi="Arial" w:cs="Arial"/>
                <w:sz w:val="20"/>
              </w:rPr>
            </w:pPr>
            <w:r w:rsidRPr="008B0F1E">
              <w:rPr>
                <w:rFonts w:ascii="Arial" w:hAnsi="Arial" w:cs="Arial"/>
                <w:sz w:val="20"/>
              </w:rPr>
              <w:t>TTHC</w:t>
            </w:r>
            <w:r w:rsidRPr="008B0F1E">
              <w:rPr>
                <w:rFonts w:ascii="Arial" w:hAnsi="Arial" w:cs="Arial"/>
                <w:sz w:val="20"/>
                <w:lang w:val="en-US"/>
              </w:rPr>
              <w:t xml:space="preserve"> </w:t>
            </w:r>
            <w:r w:rsidRPr="008B0F1E">
              <w:rPr>
                <w:rFonts w:ascii="Arial" w:hAnsi="Arial" w:cs="Arial"/>
                <w:sz w:val="20"/>
              </w:rPr>
              <w:t>mới</w:t>
            </w:r>
          </w:p>
        </w:tc>
        <w:tc>
          <w:tcPr>
            <w:tcW w:w="1319" w:type="pct"/>
            <w:shd w:val="clear" w:color="auto" w:fill="FFFFFF"/>
          </w:tcPr>
          <w:p w:rsidR="0008477D" w:rsidRPr="008B0F1E" w:rsidRDefault="0008477D" w:rsidP="00237E6A">
            <w:pPr>
              <w:spacing w:before="120"/>
              <w:rPr>
                <w:rFonts w:ascii="Arial" w:hAnsi="Arial" w:cs="Arial"/>
                <w:sz w:val="20"/>
              </w:rPr>
            </w:pPr>
            <w:r w:rsidRPr="008B0F1E">
              <w:rPr>
                <w:rFonts w:ascii="Arial" w:hAnsi="Arial" w:cs="Arial"/>
                <w:sz w:val="20"/>
              </w:rPr>
              <w:t>Cấp lại giấy chứng nhận người sở hữu bài thuốc gia truyền và phương pháp chữa bệnh gia truyền thuộc thẩm quyền của Sở Y tế</w:t>
            </w:r>
          </w:p>
        </w:tc>
        <w:tc>
          <w:tcPr>
            <w:tcW w:w="1294" w:type="pct"/>
            <w:shd w:val="clear" w:color="auto" w:fill="FFFFFF"/>
          </w:tcPr>
          <w:p w:rsidR="0008477D" w:rsidRPr="008B0F1E" w:rsidRDefault="0008477D" w:rsidP="00F36C7F">
            <w:pPr>
              <w:spacing w:before="120"/>
              <w:rPr>
                <w:rFonts w:ascii="Arial" w:hAnsi="Arial" w:cs="Arial"/>
                <w:sz w:val="20"/>
                <w:lang w:val="en-US"/>
              </w:rPr>
            </w:pPr>
            <w:r w:rsidRPr="008B0F1E">
              <w:rPr>
                <w:rFonts w:ascii="Arial" w:hAnsi="Arial" w:cs="Arial"/>
                <w:sz w:val="20"/>
                <w:lang w:val="en-US"/>
              </w:rPr>
              <w:t xml:space="preserve">Nghị định số </w:t>
            </w:r>
            <w:r w:rsidRPr="008B0F1E">
              <w:rPr>
                <w:rFonts w:ascii="Arial" w:hAnsi="Arial" w:cs="Arial"/>
                <w:sz w:val="20"/>
              </w:rPr>
              <w:t xml:space="preserve">155/2018/NĐ-CP ngày 12/11/2018 của Chính phủ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w:t>
            </w:r>
            <w:r w:rsidRPr="008B0F1E">
              <w:rPr>
                <w:rFonts w:ascii="Arial" w:hAnsi="Arial" w:cs="Arial"/>
                <w:sz w:val="20"/>
                <w:lang w:val="en-US"/>
              </w:rPr>
              <w:t>ý</w:t>
            </w:r>
            <w:r w:rsidRPr="008B0F1E">
              <w:rPr>
                <w:rFonts w:ascii="Arial" w:hAnsi="Arial" w:cs="Arial"/>
                <w:sz w:val="20"/>
              </w:rPr>
              <w:t xml:space="preserve"> nhà nước của Bộ Y t</w:t>
            </w:r>
            <w:r w:rsidRPr="008B0F1E">
              <w:rPr>
                <w:rFonts w:ascii="Arial" w:hAnsi="Arial" w:cs="Arial"/>
                <w:sz w:val="20"/>
                <w:lang w:val="en-US"/>
              </w:rPr>
              <w:t>ế</w:t>
            </w:r>
          </w:p>
        </w:tc>
        <w:tc>
          <w:tcPr>
            <w:tcW w:w="453" w:type="pct"/>
            <w:shd w:val="clear" w:color="auto" w:fill="FFFFFF"/>
          </w:tcPr>
          <w:p w:rsidR="0008477D" w:rsidRPr="008B0F1E" w:rsidRDefault="0008477D" w:rsidP="00F36C7F">
            <w:pPr>
              <w:spacing w:before="120"/>
              <w:rPr>
                <w:rFonts w:ascii="Arial" w:hAnsi="Arial" w:cs="Arial"/>
                <w:sz w:val="20"/>
              </w:rPr>
            </w:pPr>
            <w:r w:rsidRPr="008B0F1E">
              <w:rPr>
                <w:rFonts w:ascii="Arial" w:hAnsi="Arial" w:cs="Arial"/>
                <w:sz w:val="20"/>
              </w:rPr>
              <w:t>Khám, chữa bệnh</w:t>
            </w:r>
          </w:p>
        </w:tc>
        <w:tc>
          <w:tcPr>
            <w:tcW w:w="775" w:type="pct"/>
            <w:shd w:val="clear" w:color="auto" w:fill="FFFFFF"/>
          </w:tcPr>
          <w:p w:rsidR="0008477D" w:rsidRPr="008B0F1E" w:rsidRDefault="0008477D" w:rsidP="002A318E">
            <w:pPr>
              <w:spacing w:before="120"/>
              <w:jc w:val="center"/>
              <w:rPr>
                <w:rFonts w:ascii="Arial" w:hAnsi="Arial" w:cs="Arial"/>
                <w:sz w:val="20"/>
              </w:rPr>
            </w:pPr>
            <w:r w:rsidRPr="008B0F1E">
              <w:rPr>
                <w:rFonts w:ascii="Arial" w:hAnsi="Arial" w:cs="Arial"/>
                <w:sz w:val="20"/>
              </w:rPr>
              <w:t>Sở Y</w:t>
            </w:r>
            <w:r w:rsidRPr="008B0F1E">
              <w:rPr>
                <w:rFonts w:ascii="Arial" w:hAnsi="Arial" w:cs="Arial"/>
                <w:sz w:val="20"/>
                <w:lang w:val="en-US"/>
              </w:rPr>
              <w:t xml:space="preserve"> tế</w:t>
            </w:r>
          </w:p>
        </w:tc>
      </w:tr>
    </w:tbl>
    <w:p w:rsidR="004A0B7E" w:rsidRPr="008B0F1E" w:rsidRDefault="00776DF7" w:rsidP="00BC4E05">
      <w:pPr>
        <w:spacing w:before="120"/>
        <w:rPr>
          <w:rFonts w:ascii="Arial" w:hAnsi="Arial" w:cs="Arial"/>
          <w:b/>
          <w:sz w:val="20"/>
          <w:lang w:val="en-US"/>
        </w:rPr>
      </w:pPr>
      <w:r w:rsidRPr="008B0F1E">
        <w:rPr>
          <w:rFonts w:ascii="Arial" w:hAnsi="Arial" w:cs="Arial"/>
          <w:b/>
          <w:sz w:val="20"/>
        </w:rPr>
        <w:t>2. DANH MỤC THỦ TỤC HÀNH CHÍNH ĐƯỢC SỬA ĐỔI, BỔ SUNG THUỘC CHỨC NĂNG QUẢN LÝ CỦA BỘ Y TẾ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5"/>
        <w:gridCol w:w="1398"/>
        <w:gridCol w:w="1862"/>
        <w:gridCol w:w="2339"/>
        <w:gridCol w:w="1113"/>
        <w:gridCol w:w="1604"/>
      </w:tblGrid>
      <w:tr w:rsidR="008E0214" w:rsidRPr="008B0F1E">
        <w:tblPrEx>
          <w:tblCellMar>
            <w:top w:w="0" w:type="dxa"/>
            <w:left w:w="0" w:type="dxa"/>
            <w:bottom w:w="0" w:type="dxa"/>
            <w:right w:w="0" w:type="dxa"/>
          </w:tblCellMar>
        </w:tblPrEx>
        <w:tc>
          <w:tcPr>
            <w:tcW w:w="421" w:type="pct"/>
            <w:shd w:val="clear" w:color="auto" w:fill="FFFFFF"/>
          </w:tcPr>
          <w:p w:rsidR="00BE32AE" w:rsidRPr="008B0F1E" w:rsidRDefault="00BE32AE" w:rsidP="00B74CA1">
            <w:pPr>
              <w:spacing w:before="120"/>
              <w:jc w:val="center"/>
              <w:rPr>
                <w:rFonts w:ascii="Arial" w:hAnsi="Arial" w:cs="Arial"/>
                <w:b/>
                <w:sz w:val="20"/>
              </w:rPr>
            </w:pPr>
            <w:r w:rsidRPr="008B0F1E">
              <w:rPr>
                <w:rFonts w:ascii="Arial" w:hAnsi="Arial" w:cs="Arial"/>
                <w:b/>
                <w:sz w:val="20"/>
              </w:rPr>
              <w:t>STT</w:t>
            </w:r>
          </w:p>
        </w:tc>
        <w:tc>
          <w:tcPr>
            <w:tcW w:w="770" w:type="pct"/>
            <w:shd w:val="clear" w:color="auto" w:fill="FFFFFF"/>
          </w:tcPr>
          <w:p w:rsidR="00BE32AE" w:rsidRPr="008B0F1E" w:rsidRDefault="00BE32AE" w:rsidP="00B74CA1">
            <w:pPr>
              <w:spacing w:before="120"/>
              <w:jc w:val="center"/>
              <w:rPr>
                <w:rFonts w:ascii="Arial" w:hAnsi="Arial" w:cs="Arial"/>
                <w:b/>
                <w:sz w:val="20"/>
              </w:rPr>
            </w:pPr>
            <w:r w:rsidRPr="008B0F1E">
              <w:rPr>
                <w:rFonts w:ascii="Arial" w:hAnsi="Arial" w:cs="Arial"/>
                <w:b/>
                <w:sz w:val="20"/>
              </w:rPr>
              <w:t>Số hồ sơ TTHC</w:t>
            </w:r>
            <w:r w:rsidRPr="008B0F1E">
              <w:rPr>
                <w:rFonts w:ascii="Arial" w:hAnsi="Arial" w:cs="Arial"/>
                <w:sz w:val="20"/>
                <w:vertAlign w:val="superscript"/>
              </w:rPr>
              <w:t>(1)</w:t>
            </w:r>
          </w:p>
        </w:tc>
        <w:tc>
          <w:tcPr>
            <w:tcW w:w="1025" w:type="pct"/>
            <w:shd w:val="clear" w:color="auto" w:fill="FFFFFF"/>
          </w:tcPr>
          <w:p w:rsidR="00BE32AE" w:rsidRPr="008B0F1E" w:rsidRDefault="00BE32AE" w:rsidP="00B74CA1">
            <w:pPr>
              <w:spacing w:before="120"/>
              <w:jc w:val="center"/>
              <w:rPr>
                <w:rFonts w:ascii="Arial" w:hAnsi="Arial" w:cs="Arial"/>
                <w:b/>
                <w:sz w:val="20"/>
              </w:rPr>
            </w:pPr>
            <w:r w:rsidRPr="008B0F1E">
              <w:rPr>
                <w:rFonts w:ascii="Arial" w:hAnsi="Arial" w:cs="Arial"/>
                <w:b/>
                <w:sz w:val="20"/>
              </w:rPr>
              <w:t>Tên thủ tục hành chính</w:t>
            </w:r>
          </w:p>
        </w:tc>
        <w:tc>
          <w:tcPr>
            <w:tcW w:w="1288" w:type="pct"/>
            <w:shd w:val="clear" w:color="auto" w:fill="FFFFFF"/>
          </w:tcPr>
          <w:p w:rsidR="00BE32AE" w:rsidRPr="008B0F1E" w:rsidRDefault="00BE32AE" w:rsidP="00B74CA1">
            <w:pPr>
              <w:spacing w:before="120"/>
              <w:jc w:val="center"/>
              <w:rPr>
                <w:rFonts w:ascii="Arial" w:hAnsi="Arial" w:cs="Arial"/>
                <w:b/>
                <w:sz w:val="20"/>
              </w:rPr>
            </w:pPr>
            <w:r w:rsidRPr="008B0F1E">
              <w:rPr>
                <w:rFonts w:ascii="Arial" w:hAnsi="Arial" w:cs="Arial"/>
                <w:b/>
                <w:sz w:val="20"/>
              </w:rPr>
              <w:t>Tên VBQPPL quy định nội dung sửa đ</w:t>
            </w:r>
            <w:r w:rsidRPr="008B0F1E">
              <w:rPr>
                <w:rFonts w:ascii="Arial" w:hAnsi="Arial" w:cs="Arial"/>
                <w:b/>
                <w:sz w:val="20"/>
                <w:lang w:val="en-US"/>
              </w:rPr>
              <w:t>ổ</w:t>
            </w:r>
            <w:r w:rsidRPr="008B0F1E">
              <w:rPr>
                <w:rFonts w:ascii="Arial" w:hAnsi="Arial" w:cs="Arial"/>
                <w:b/>
                <w:sz w:val="20"/>
              </w:rPr>
              <w:t>i, bổ sung, thay thế</w:t>
            </w:r>
            <w:r w:rsidRPr="008B0F1E">
              <w:rPr>
                <w:rFonts w:ascii="Arial" w:hAnsi="Arial" w:cs="Arial"/>
                <w:sz w:val="20"/>
                <w:vertAlign w:val="superscript"/>
                <w:lang w:val="en-US"/>
              </w:rPr>
              <w:t>(</w:t>
            </w:r>
            <w:r w:rsidRPr="008B0F1E">
              <w:rPr>
                <w:rFonts w:ascii="Arial" w:hAnsi="Arial" w:cs="Arial"/>
                <w:sz w:val="20"/>
                <w:vertAlign w:val="superscript"/>
              </w:rPr>
              <w:t>2)</w:t>
            </w:r>
          </w:p>
        </w:tc>
        <w:tc>
          <w:tcPr>
            <w:tcW w:w="613" w:type="pct"/>
            <w:shd w:val="clear" w:color="auto" w:fill="FFFFFF"/>
          </w:tcPr>
          <w:p w:rsidR="00BE32AE" w:rsidRPr="008B0F1E" w:rsidRDefault="00BE32AE" w:rsidP="00B74CA1">
            <w:pPr>
              <w:spacing w:before="120"/>
              <w:jc w:val="center"/>
              <w:rPr>
                <w:rFonts w:ascii="Arial" w:hAnsi="Arial" w:cs="Arial"/>
                <w:b/>
                <w:sz w:val="20"/>
              </w:rPr>
            </w:pPr>
            <w:r w:rsidRPr="008B0F1E">
              <w:rPr>
                <w:rFonts w:ascii="Arial" w:hAnsi="Arial" w:cs="Arial"/>
                <w:b/>
                <w:sz w:val="20"/>
              </w:rPr>
              <w:t>Lĩnh</w:t>
            </w:r>
            <w:r w:rsidRPr="008B0F1E">
              <w:rPr>
                <w:rFonts w:ascii="Arial" w:hAnsi="Arial" w:cs="Arial"/>
                <w:b/>
                <w:sz w:val="20"/>
                <w:lang w:val="en-US"/>
              </w:rPr>
              <w:t xml:space="preserve"> </w:t>
            </w:r>
            <w:r w:rsidRPr="008B0F1E">
              <w:rPr>
                <w:rFonts w:ascii="Arial" w:hAnsi="Arial" w:cs="Arial"/>
                <w:b/>
                <w:sz w:val="20"/>
              </w:rPr>
              <w:t>vực</w:t>
            </w:r>
          </w:p>
        </w:tc>
        <w:tc>
          <w:tcPr>
            <w:tcW w:w="883" w:type="pct"/>
            <w:shd w:val="clear" w:color="auto" w:fill="FFFFFF"/>
          </w:tcPr>
          <w:p w:rsidR="00BE32AE" w:rsidRPr="008B0F1E" w:rsidRDefault="00BE32AE" w:rsidP="00B74CA1">
            <w:pPr>
              <w:spacing w:before="120"/>
              <w:jc w:val="center"/>
              <w:rPr>
                <w:rFonts w:ascii="Arial" w:hAnsi="Arial" w:cs="Arial"/>
                <w:b/>
                <w:sz w:val="20"/>
                <w:lang w:val="en-US"/>
              </w:rPr>
            </w:pPr>
            <w:r w:rsidRPr="008B0F1E">
              <w:rPr>
                <w:rFonts w:ascii="Arial" w:hAnsi="Arial" w:cs="Arial"/>
                <w:b/>
                <w:sz w:val="20"/>
              </w:rPr>
              <w:t>C</w:t>
            </w:r>
            <w:r w:rsidRPr="008B0F1E">
              <w:rPr>
                <w:rFonts w:ascii="Arial" w:hAnsi="Arial" w:cs="Arial"/>
                <w:b/>
                <w:sz w:val="20"/>
                <w:lang w:val="en-US"/>
              </w:rPr>
              <w:t xml:space="preserve">ơ </w:t>
            </w:r>
            <w:r w:rsidRPr="008B0F1E">
              <w:rPr>
                <w:rFonts w:ascii="Arial" w:hAnsi="Arial" w:cs="Arial"/>
                <w:b/>
                <w:sz w:val="20"/>
              </w:rPr>
              <w:t>qua</w:t>
            </w:r>
            <w:r w:rsidRPr="008B0F1E">
              <w:rPr>
                <w:rFonts w:ascii="Arial" w:hAnsi="Arial" w:cs="Arial"/>
                <w:b/>
                <w:sz w:val="20"/>
                <w:lang w:val="en-US"/>
              </w:rPr>
              <w:t>n</w:t>
            </w:r>
            <w:r w:rsidRPr="008B0F1E">
              <w:rPr>
                <w:rFonts w:ascii="Arial" w:hAnsi="Arial" w:cs="Arial"/>
                <w:b/>
                <w:sz w:val="20"/>
              </w:rPr>
              <w:t xml:space="preserve"> thực hi</w:t>
            </w:r>
            <w:r w:rsidRPr="008B0F1E">
              <w:rPr>
                <w:rFonts w:ascii="Arial" w:hAnsi="Arial" w:cs="Arial"/>
                <w:b/>
                <w:sz w:val="20"/>
                <w:lang w:val="en-US"/>
              </w:rPr>
              <w:t>ện</w:t>
            </w:r>
          </w:p>
        </w:tc>
      </w:tr>
      <w:tr w:rsidR="004A0B7E" w:rsidRPr="008B0F1E">
        <w:tblPrEx>
          <w:tblCellMar>
            <w:top w:w="0" w:type="dxa"/>
            <w:left w:w="0" w:type="dxa"/>
            <w:bottom w:w="0" w:type="dxa"/>
            <w:right w:w="0" w:type="dxa"/>
          </w:tblCellMar>
        </w:tblPrEx>
        <w:tc>
          <w:tcPr>
            <w:tcW w:w="5000" w:type="pct"/>
            <w:gridSpan w:val="6"/>
            <w:shd w:val="clear" w:color="auto" w:fill="FFFFFF"/>
          </w:tcPr>
          <w:p w:rsidR="004A0B7E" w:rsidRPr="008B0F1E" w:rsidRDefault="004A0B7E" w:rsidP="00B74CA1">
            <w:pPr>
              <w:spacing w:before="120"/>
              <w:rPr>
                <w:rFonts w:ascii="Arial" w:hAnsi="Arial" w:cs="Arial"/>
                <w:b/>
                <w:sz w:val="20"/>
              </w:rPr>
            </w:pPr>
            <w:r w:rsidRPr="008B0F1E">
              <w:rPr>
                <w:rFonts w:ascii="Arial" w:hAnsi="Arial" w:cs="Arial"/>
                <w:b/>
                <w:sz w:val="20"/>
              </w:rPr>
              <w:t>A. Thủ tục hành chính cấp trung ương</w:t>
            </w:r>
          </w:p>
        </w:tc>
      </w:tr>
      <w:tr w:rsidR="00F853A0" w:rsidRPr="008B0F1E">
        <w:tblPrEx>
          <w:tblCellMar>
            <w:top w:w="0" w:type="dxa"/>
            <w:left w:w="0" w:type="dxa"/>
            <w:bottom w:w="0" w:type="dxa"/>
            <w:right w:w="0" w:type="dxa"/>
          </w:tblCellMar>
        </w:tblPrEx>
        <w:tc>
          <w:tcPr>
            <w:tcW w:w="421" w:type="pct"/>
            <w:shd w:val="clear" w:color="auto" w:fill="FFFFFF"/>
          </w:tcPr>
          <w:p w:rsidR="00BE32AE" w:rsidRPr="008B0F1E" w:rsidRDefault="00BE32AE" w:rsidP="00B74CA1">
            <w:pPr>
              <w:spacing w:before="120"/>
              <w:jc w:val="center"/>
              <w:rPr>
                <w:rFonts w:ascii="Arial" w:hAnsi="Arial" w:cs="Arial"/>
                <w:sz w:val="20"/>
              </w:rPr>
            </w:pPr>
            <w:r w:rsidRPr="008B0F1E">
              <w:rPr>
                <w:rFonts w:ascii="Arial" w:hAnsi="Arial" w:cs="Arial"/>
                <w:sz w:val="20"/>
              </w:rPr>
              <w:t>1</w:t>
            </w:r>
          </w:p>
        </w:tc>
        <w:tc>
          <w:tcPr>
            <w:tcW w:w="770" w:type="pct"/>
            <w:shd w:val="clear" w:color="auto" w:fill="FFFFFF"/>
          </w:tcPr>
          <w:p w:rsidR="00BE32AE" w:rsidRPr="008B0F1E" w:rsidRDefault="00BE32AE" w:rsidP="00A24545">
            <w:pPr>
              <w:spacing w:before="120"/>
              <w:jc w:val="center"/>
              <w:rPr>
                <w:rFonts w:ascii="Arial" w:hAnsi="Arial" w:cs="Arial"/>
                <w:sz w:val="20"/>
              </w:rPr>
            </w:pPr>
            <w:r w:rsidRPr="008B0F1E">
              <w:rPr>
                <w:rFonts w:ascii="Arial" w:hAnsi="Arial" w:cs="Arial"/>
                <w:sz w:val="20"/>
              </w:rPr>
              <w:t>B-BYT-286819-TT</w:t>
            </w:r>
          </w:p>
        </w:tc>
        <w:tc>
          <w:tcPr>
            <w:tcW w:w="1025" w:type="pct"/>
            <w:shd w:val="clear" w:color="auto" w:fill="FFFFFF"/>
          </w:tcPr>
          <w:p w:rsidR="00BE32AE" w:rsidRPr="008B0F1E" w:rsidRDefault="00BE32AE" w:rsidP="00B74CA1">
            <w:pPr>
              <w:spacing w:before="120"/>
              <w:rPr>
                <w:rFonts w:ascii="Arial" w:hAnsi="Arial" w:cs="Arial"/>
                <w:sz w:val="20"/>
              </w:rPr>
            </w:pPr>
            <w:r w:rsidRPr="008B0F1E">
              <w:rPr>
                <w:rFonts w:ascii="Arial" w:hAnsi="Arial" w:cs="Arial"/>
                <w:sz w:val="20"/>
              </w:rPr>
              <w:t>Cấp bổ sung phạm vi hoạt động chuyên môn trong chứng chỉ hành nghề thuộc thẩm quyền của Bộ Y tế</w:t>
            </w:r>
          </w:p>
        </w:tc>
        <w:tc>
          <w:tcPr>
            <w:tcW w:w="1288" w:type="pct"/>
            <w:shd w:val="clear" w:color="auto" w:fill="FFFFFF"/>
          </w:tcPr>
          <w:p w:rsidR="00BE32AE" w:rsidRPr="008B0F1E" w:rsidRDefault="00BE32AE" w:rsidP="00B74CA1">
            <w:pPr>
              <w:spacing w:before="120"/>
              <w:rPr>
                <w:rFonts w:ascii="Arial" w:hAnsi="Arial" w:cs="Arial"/>
                <w:sz w:val="20"/>
                <w:lang w:val="en-US"/>
              </w:rPr>
            </w:pPr>
            <w:r w:rsidRPr="008B0F1E">
              <w:rPr>
                <w:rFonts w:ascii="Arial" w:hAnsi="Arial" w:cs="Arial"/>
                <w:sz w:val="20"/>
              </w:rPr>
              <w:t xml:space="preserve">Nghị định số 155/2018/NĐ-CP ngày 12/11/2018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BE32AE" w:rsidRPr="008B0F1E" w:rsidRDefault="00BE32AE" w:rsidP="00B74CA1">
            <w:pPr>
              <w:spacing w:before="120"/>
              <w:rPr>
                <w:rFonts w:ascii="Arial" w:hAnsi="Arial" w:cs="Arial"/>
                <w:sz w:val="20"/>
              </w:rPr>
            </w:pPr>
            <w:r w:rsidRPr="008B0F1E">
              <w:rPr>
                <w:rFonts w:ascii="Arial" w:hAnsi="Arial" w:cs="Arial"/>
                <w:sz w:val="20"/>
              </w:rPr>
              <w:t>Khám, chữa bệnh</w:t>
            </w:r>
          </w:p>
        </w:tc>
        <w:tc>
          <w:tcPr>
            <w:tcW w:w="883" w:type="pct"/>
            <w:shd w:val="clear" w:color="auto" w:fill="FFFFFF"/>
          </w:tcPr>
          <w:p w:rsidR="00BE32AE" w:rsidRPr="008B0F1E" w:rsidRDefault="00BE32AE" w:rsidP="00B74CA1">
            <w:pPr>
              <w:spacing w:before="120"/>
              <w:rPr>
                <w:rFonts w:ascii="Arial" w:hAnsi="Arial" w:cs="Arial"/>
                <w:sz w:val="20"/>
                <w:lang w:val="en-US"/>
              </w:rPr>
            </w:pPr>
            <w:r w:rsidRPr="008B0F1E">
              <w:rPr>
                <w:rFonts w:ascii="Arial" w:hAnsi="Arial" w:cs="Arial"/>
                <w:sz w:val="20"/>
              </w:rPr>
              <w:t>Cục Qu</w:t>
            </w:r>
            <w:r w:rsidRPr="008B0F1E">
              <w:rPr>
                <w:rFonts w:ascii="Arial" w:hAnsi="Arial" w:cs="Arial"/>
                <w:sz w:val="20"/>
                <w:lang w:val="en-US"/>
              </w:rPr>
              <w:t>ản</w:t>
            </w:r>
            <w:r w:rsidRPr="008B0F1E">
              <w:rPr>
                <w:rFonts w:ascii="Arial" w:hAnsi="Arial" w:cs="Arial"/>
                <w:sz w:val="20"/>
              </w:rPr>
              <w:t xml:space="preserve"> lý Khám</w:t>
            </w:r>
            <w:r w:rsidRPr="008B0F1E">
              <w:rPr>
                <w:rFonts w:ascii="Arial" w:hAnsi="Arial" w:cs="Arial"/>
                <w:sz w:val="20"/>
                <w:lang w:val="en-US"/>
              </w:rPr>
              <w:t>,</w:t>
            </w:r>
            <w:r w:rsidRPr="008B0F1E">
              <w:rPr>
                <w:rFonts w:ascii="Arial" w:hAnsi="Arial" w:cs="Arial"/>
                <w:sz w:val="20"/>
              </w:rPr>
              <w:t xml:space="preserve"> ch</w:t>
            </w:r>
            <w:r w:rsidRPr="008B0F1E">
              <w:rPr>
                <w:rFonts w:ascii="Arial" w:hAnsi="Arial" w:cs="Arial"/>
                <w:sz w:val="20"/>
                <w:lang w:val="en-US"/>
              </w:rPr>
              <w:t>ữ</w:t>
            </w:r>
            <w:r w:rsidRPr="008B0F1E">
              <w:rPr>
                <w:rFonts w:ascii="Arial" w:hAnsi="Arial" w:cs="Arial"/>
                <w:sz w:val="20"/>
              </w:rPr>
              <w:t>a bệ</w:t>
            </w:r>
            <w:r w:rsidRPr="008B0F1E">
              <w:rPr>
                <w:rFonts w:ascii="Arial" w:hAnsi="Arial" w:cs="Arial"/>
                <w:sz w:val="20"/>
                <w:lang w:val="en-US"/>
              </w:rPr>
              <w:t>nh</w:t>
            </w:r>
          </w:p>
        </w:tc>
      </w:tr>
      <w:tr w:rsidR="008E0214" w:rsidRPr="008B0F1E">
        <w:tblPrEx>
          <w:tblCellMar>
            <w:top w:w="0" w:type="dxa"/>
            <w:left w:w="0" w:type="dxa"/>
            <w:bottom w:w="0" w:type="dxa"/>
            <w:right w:w="0" w:type="dxa"/>
          </w:tblCellMar>
        </w:tblPrEx>
        <w:tc>
          <w:tcPr>
            <w:tcW w:w="421" w:type="pct"/>
            <w:shd w:val="clear" w:color="auto" w:fill="FFFFFF"/>
          </w:tcPr>
          <w:p w:rsidR="00BE32AE" w:rsidRPr="008B0F1E" w:rsidRDefault="00BE32AE" w:rsidP="00B74CA1">
            <w:pPr>
              <w:spacing w:before="120"/>
              <w:jc w:val="center"/>
              <w:rPr>
                <w:rFonts w:ascii="Arial" w:hAnsi="Arial" w:cs="Arial"/>
                <w:sz w:val="20"/>
              </w:rPr>
            </w:pPr>
            <w:r w:rsidRPr="008B0F1E">
              <w:rPr>
                <w:rFonts w:ascii="Arial" w:hAnsi="Arial" w:cs="Arial"/>
                <w:sz w:val="20"/>
              </w:rPr>
              <w:t>2</w:t>
            </w:r>
          </w:p>
        </w:tc>
        <w:tc>
          <w:tcPr>
            <w:tcW w:w="770" w:type="pct"/>
            <w:shd w:val="clear" w:color="auto" w:fill="FFFFFF"/>
          </w:tcPr>
          <w:p w:rsidR="00BE32AE" w:rsidRPr="008B0F1E" w:rsidRDefault="00BE32AE" w:rsidP="00A24545">
            <w:pPr>
              <w:spacing w:before="120"/>
              <w:jc w:val="center"/>
              <w:rPr>
                <w:rFonts w:ascii="Arial" w:hAnsi="Arial" w:cs="Arial"/>
                <w:sz w:val="20"/>
              </w:rPr>
            </w:pPr>
            <w:r w:rsidRPr="008B0F1E">
              <w:rPr>
                <w:rFonts w:ascii="Arial" w:hAnsi="Arial" w:cs="Arial"/>
                <w:sz w:val="20"/>
              </w:rPr>
              <w:t>B-BYT-286828-TT</w:t>
            </w:r>
          </w:p>
        </w:tc>
        <w:tc>
          <w:tcPr>
            <w:tcW w:w="1025" w:type="pct"/>
            <w:shd w:val="clear" w:color="auto" w:fill="FFFFFF"/>
          </w:tcPr>
          <w:p w:rsidR="00BE32AE" w:rsidRPr="008B0F1E" w:rsidRDefault="00BE32AE" w:rsidP="00B74CA1">
            <w:pPr>
              <w:spacing w:before="120"/>
              <w:rPr>
                <w:rFonts w:ascii="Arial" w:hAnsi="Arial" w:cs="Arial"/>
                <w:sz w:val="20"/>
              </w:rPr>
            </w:pPr>
            <w:r w:rsidRPr="008B0F1E">
              <w:rPr>
                <w:rFonts w:ascii="Arial" w:hAnsi="Arial" w:cs="Arial"/>
                <w:sz w:val="20"/>
              </w:rPr>
              <w:t>Cấp giấy phép hoạt động đối với bệnh viện thuộc Bộ Y tế, bệnh viện tư nhân hoặc thuộc các Bộ khác (trừ các bệnh viện thuộc Bộ Quốc phòng) và áp dụng đối với trường hợp khi thay đổi hình thức tổ chức, chia tách, h</w:t>
            </w:r>
            <w:r w:rsidRPr="008B0F1E">
              <w:rPr>
                <w:rFonts w:ascii="Arial" w:hAnsi="Arial" w:cs="Arial"/>
                <w:sz w:val="20"/>
                <w:lang w:val="en-US"/>
              </w:rPr>
              <w:t>ợ</w:t>
            </w:r>
            <w:r w:rsidRPr="008B0F1E">
              <w:rPr>
                <w:rFonts w:ascii="Arial" w:hAnsi="Arial" w:cs="Arial"/>
                <w:sz w:val="20"/>
              </w:rPr>
              <w:t>p nhất, sáp nhập</w:t>
            </w:r>
          </w:p>
        </w:tc>
        <w:tc>
          <w:tcPr>
            <w:tcW w:w="1288" w:type="pct"/>
            <w:shd w:val="clear" w:color="auto" w:fill="FFFFFF"/>
          </w:tcPr>
          <w:p w:rsidR="00BE32AE" w:rsidRPr="008B0F1E" w:rsidRDefault="00BE32AE" w:rsidP="00B74CA1">
            <w:pPr>
              <w:spacing w:before="120"/>
              <w:rPr>
                <w:rFonts w:ascii="Arial" w:hAnsi="Arial" w:cs="Arial"/>
                <w:sz w:val="20"/>
                <w:lang w:val="en-US"/>
              </w:rPr>
            </w:pPr>
            <w:r w:rsidRPr="008B0F1E">
              <w:rPr>
                <w:rFonts w:ascii="Arial" w:hAnsi="Arial" w:cs="Arial"/>
                <w:sz w:val="20"/>
              </w:rPr>
              <w:t>Nghị định số 155/2018/NĐ-CP ngày 12/11/2018 của Chính phủ Sửa đổi, bổ sung một s</w:t>
            </w:r>
            <w:r w:rsidRPr="008B0F1E">
              <w:rPr>
                <w:rFonts w:ascii="Arial" w:hAnsi="Arial" w:cs="Arial"/>
                <w:sz w:val="20"/>
                <w:lang w:val="en-US"/>
              </w:rPr>
              <w:t>ố</w:t>
            </w:r>
            <w:r w:rsidRPr="008B0F1E">
              <w:rPr>
                <w:rFonts w:ascii="Arial" w:hAnsi="Arial" w:cs="Arial"/>
                <w:sz w:val="20"/>
              </w:rPr>
              <w:t xml:space="preserve">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BE32AE" w:rsidRPr="008B0F1E" w:rsidRDefault="00BE32AE" w:rsidP="00B74CA1">
            <w:pPr>
              <w:spacing w:before="120"/>
              <w:rPr>
                <w:rFonts w:ascii="Arial" w:hAnsi="Arial" w:cs="Arial"/>
                <w:sz w:val="20"/>
              </w:rPr>
            </w:pPr>
            <w:r w:rsidRPr="008B0F1E">
              <w:rPr>
                <w:rFonts w:ascii="Arial" w:hAnsi="Arial" w:cs="Arial"/>
                <w:sz w:val="20"/>
              </w:rPr>
              <w:t>Khám, chữa bệnh</w:t>
            </w:r>
          </w:p>
        </w:tc>
        <w:tc>
          <w:tcPr>
            <w:tcW w:w="883" w:type="pct"/>
            <w:shd w:val="clear" w:color="auto" w:fill="FFFFFF"/>
          </w:tcPr>
          <w:p w:rsidR="00BE32AE" w:rsidRPr="008B0F1E" w:rsidRDefault="00BE32AE" w:rsidP="00B74CA1">
            <w:pPr>
              <w:spacing w:before="120"/>
              <w:rPr>
                <w:rFonts w:ascii="Arial" w:hAnsi="Arial" w:cs="Arial"/>
                <w:sz w:val="20"/>
                <w:lang w:val="en-US"/>
              </w:rPr>
            </w:pPr>
            <w:r w:rsidRPr="008B0F1E">
              <w:rPr>
                <w:rFonts w:ascii="Arial" w:hAnsi="Arial" w:cs="Arial"/>
                <w:sz w:val="20"/>
              </w:rPr>
              <w:t>Cục Qu</w:t>
            </w:r>
            <w:r w:rsidRPr="008B0F1E">
              <w:rPr>
                <w:rFonts w:ascii="Arial" w:hAnsi="Arial" w:cs="Arial"/>
                <w:sz w:val="20"/>
                <w:lang w:val="en-US"/>
              </w:rPr>
              <w:t>ản</w:t>
            </w:r>
            <w:r w:rsidRPr="008B0F1E">
              <w:rPr>
                <w:rFonts w:ascii="Arial" w:hAnsi="Arial" w:cs="Arial"/>
                <w:sz w:val="20"/>
              </w:rPr>
              <w:t xml:space="preserve"> lý Khám</w:t>
            </w:r>
            <w:r w:rsidRPr="008B0F1E">
              <w:rPr>
                <w:rFonts w:ascii="Arial" w:hAnsi="Arial" w:cs="Arial"/>
                <w:sz w:val="20"/>
                <w:lang w:val="en-US"/>
              </w:rPr>
              <w:t>,</w:t>
            </w:r>
            <w:r w:rsidRPr="008B0F1E">
              <w:rPr>
                <w:rFonts w:ascii="Arial" w:hAnsi="Arial" w:cs="Arial"/>
                <w:sz w:val="20"/>
              </w:rPr>
              <w:t xml:space="preserve"> ch</w:t>
            </w:r>
            <w:r w:rsidRPr="008B0F1E">
              <w:rPr>
                <w:rFonts w:ascii="Arial" w:hAnsi="Arial" w:cs="Arial"/>
                <w:sz w:val="20"/>
                <w:lang w:val="en-US"/>
              </w:rPr>
              <w:t>ữ</w:t>
            </w:r>
            <w:r w:rsidRPr="008B0F1E">
              <w:rPr>
                <w:rFonts w:ascii="Arial" w:hAnsi="Arial" w:cs="Arial"/>
                <w:sz w:val="20"/>
              </w:rPr>
              <w:t>a bệ</w:t>
            </w:r>
            <w:r w:rsidRPr="008B0F1E">
              <w:rPr>
                <w:rFonts w:ascii="Arial" w:hAnsi="Arial" w:cs="Arial"/>
                <w:sz w:val="20"/>
                <w:lang w:val="en-US"/>
              </w:rPr>
              <w:t>nh</w:t>
            </w:r>
            <w:r w:rsidR="00A8746D" w:rsidRPr="008B0F1E">
              <w:rPr>
                <w:rFonts w:ascii="Arial" w:hAnsi="Arial" w:cs="Arial"/>
                <w:sz w:val="20"/>
                <w:lang w:val="en-US"/>
              </w:rPr>
              <w:t xml:space="preserve">, </w:t>
            </w:r>
            <w:r w:rsidRPr="008B0F1E">
              <w:rPr>
                <w:rFonts w:ascii="Arial" w:hAnsi="Arial" w:cs="Arial"/>
                <w:sz w:val="20"/>
              </w:rPr>
              <w:t xml:space="preserve">Cục </w:t>
            </w:r>
            <w:r w:rsidR="00A8746D" w:rsidRPr="008B0F1E">
              <w:rPr>
                <w:rFonts w:ascii="Arial" w:hAnsi="Arial" w:cs="Arial"/>
                <w:sz w:val="20"/>
              </w:rPr>
              <w:t>Qu</w:t>
            </w:r>
            <w:r w:rsidR="00A8746D" w:rsidRPr="008B0F1E">
              <w:rPr>
                <w:rFonts w:ascii="Arial" w:hAnsi="Arial" w:cs="Arial"/>
                <w:sz w:val="20"/>
                <w:lang w:val="en-US"/>
              </w:rPr>
              <w:t>ản</w:t>
            </w:r>
            <w:r w:rsidR="00A8746D" w:rsidRPr="008B0F1E">
              <w:rPr>
                <w:rFonts w:ascii="Arial" w:hAnsi="Arial" w:cs="Arial"/>
                <w:sz w:val="20"/>
              </w:rPr>
              <w:t xml:space="preserve"> lý </w:t>
            </w:r>
            <w:r w:rsidRPr="008B0F1E">
              <w:rPr>
                <w:rFonts w:ascii="Arial" w:hAnsi="Arial" w:cs="Arial"/>
                <w:sz w:val="20"/>
              </w:rPr>
              <w:t>Dư</w:t>
            </w:r>
            <w:r w:rsidR="00A8746D" w:rsidRPr="008B0F1E">
              <w:rPr>
                <w:rFonts w:ascii="Arial" w:hAnsi="Arial" w:cs="Arial"/>
                <w:sz w:val="20"/>
                <w:lang w:val="en-US"/>
              </w:rPr>
              <w:t>ợc</w:t>
            </w:r>
            <w:r w:rsidRPr="008B0F1E">
              <w:rPr>
                <w:rFonts w:ascii="Arial" w:hAnsi="Arial" w:cs="Arial"/>
                <w:sz w:val="20"/>
              </w:rPr>
              <w:t xml:space="preserve"> cổ truyền</w:t>
            </w:r>
          </w:p>
        </w:tc>
      </w:tr>
      <w:tr w:rsidR="008E0214" w:rsidRPr="008B0F1E">
        <w:tblPrEx>
          <w:tblCellMar>
            <w:top w:w="0" w:type="dxa"/>
            <w:left w:w="0" w:type="dxa"/>
            <w:bottom w:w="0" w:type="dxa"/>
            <w:right w:w="0" w:type="dxa"/>
          </w:tblCellMar>
        </w:tblPrEx>
        <w:tc>
          <w:tcPr>
            <w:tcW w:w="421" w:type="pct"/>
            <w:shd w:val="clear" w:color="auto" w:fill="FFFFFF"/>
          </w:tcPr>
          <w:p w:rsidR="00A8746D" w:rsidRPr="008B0F1E" w:rsidRDefault="00A8746D" w:rsidP="00B74CA1">
            <w:pPr>
              <w:spacing w:before="120"/>
              <w:jc w:val="center"/>
              <w:rPr>
                <w:rFonts w:ascii="Arial" w:hAnsi="Arial" w:cs="Arial"/>
                <w:sz w:val="20"/>
              </w:rPr>
            </w:pPr>
            <w:r w:rsidRPr="008B0F1E">
              <w:rPr>
                <w:rFonts w:ascii="Arial" w:hAnsi="Arial" w:cs="Arial"/>
                <w:sz w:val="20"/>
              </w:rPr>
              <w:t>3</w:t>
            </w:r>
          </w:p>
        </w:tc>
        <w:tc>
          <w:tcPr>
            <w:tcW w:w="770" w:type="pct"/>
            <w:shd w:val="clear" w:color="auto" w:fill="FFFFFF"/>
          </w:tcPr>
          <w:p w:rsidR="00A8746D" w:rsidRPr="008B0F1E" w:rsidRDefault="00A8746D" w:rsidP="00A24545">
            <w:pPr>
              <w:spacing w:before="120"/>
              <w:jc w:val="center"/>
              <w:rPr>
                <w:rFonts w:ascii="Arial" w:hAnsi="Arial" w:cs="Arial"/>
                <w:sz w:val="20"/>
              </w:rPr>
            </w:pPr>
            <w:r w:rsidRPr="008B0F1E">
              <w:rPr>
                <w:rFonts w:ascii="Arial" w:hAnsi="Arial" w:cs="Arial"/>
                <w:sz w:val="20"/>
              </w:rPr>
              <w:t>B-BYT-286829-TT</w:t>
            </w:r>
          </w:p>
        </w:tc>
        <w:tc>
          <w:tcPr>
            <w:tcW w:w="1025" w:type="pct"/>
            <w:shd w:val="clear" w:color="auto" w:fill="FFFFFF"/>
          </w:tcPr>
          <w:p w:rsidR="00A8746D" w:rsidRPr="008B0F1E" w:rsidRDefault="00A8746D" w:rsidP="00B74CA1">
            <w:pPr>
              <w:spacing w:before="120"/>
              <w:rPr>
                <w:rFonts w:ascii="Arial" w:hAnsi="Arial" w:cs="Arial"/>
                <w:sz w:val="20"/>
              </w:rPr>
            </w:pPr>
            <w:r w:rsidRPr="008B0F1E">
              <w:rPr>
                <w:rFonts w:ascii="Arial" w:hAnsi="Arial" w:cs="Arial"/>
                <w:sz w:val="20"/>
              </w:rPr>
              <w:t>Cấp giấy phép hoạt động đối với Bệnh xá thuộc lực lượng Công an nhân dân</w:t>
            </w:r>
          </w:p>
        </w:tc>
        <w:tc>
          <w:tcPr>
            <w:tcW w:w="1288" w:type="pct"/>
            <w:shd w:val="clear" w:color="auto" w:fill="FFFFFF"/>
          </w:tcPr>
          <w:p w:rsidR="00A8746D" w:rsidRPr="008B0F1E" w:rsidRDefault="00A8746D" w:rsidP="00B74CA1">
            <w:pPr>
              <w:spacing w:before="120"/>
              <w:rPr>
                <w:rFonts w:ascii="Arial" w:hAnsi="Arial" w:cs="Arial"/>
                <w:sz w:val="20"/>
              </w:rPr>
            </w:pPr>
            <w:r w:rsidRPr="008B0F1E">
              <w:rPr>
                <w:rFonts w:ascii="Arial" w:hAnsi="Arial" w:cs="Arial"/>
                <w:sz w:val="20"/>
              </w:rPr>
              <w:t xml:space="preserve">Nghị định số 155/2018/NĐ-CP ngày 12/11/2018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w:t>
            </w:r>
            <w:r w:rsidRPr="008B0F1E">
              <w:rPr>
                <w:rFonts w:ascii="Arial" w:hAnsi="Arial" w:cs="Arial"/>
                <w:sz w:val="20"/>
              </w:rPr>
              <w:lastRenderedPageBreak/>
              <w:t>doanh thuộc phạm vi quản lý nhà nước của Bộ Y tế</w:t>
            </w:r>
          </w:p>
        </w:tc>
        <w:tc>
          <w:tcPr>
            <w:tcW w:w="613" w:type="pct"/>
            <w:shd w:val="clear" w:color="auto" w:fill="FFFFFF"/>
          </w:tcPr>
          <w:p w:rsidR="00A8746D" w:rsidRPr="008B0F1E" w:rsidRDefault="00A8746D" w:rsidP="00B74CA1">
            <w:pPr>
              <w:spacing w:before="120"/>
              <w:rPr>
                <w:rFonts w:ascii="Arial" w:hAnsi="Arial" w:cs="Arial"/>
                <w:sz w:val="20"/>
              </w:rPr>
            </w:pPr>
            <w:r w:rsidRPr="008B0F1E">
              <w:rPr>
                <w:rFonts w:ascii="Arial" w:hAnsi="Arial" w:cs="Arial"/>
                <w:sz w:val="20"/>
              </w:rPr>
              <w:lastRenderedPageBreak/>
              <w:t>Khám, chữa bệnh</w:t>
            </w:r>
          </w:p>
        </w:tc>
        <w:tc>
          <w:tcPr>
            <w:tcW w:w="883" w:type="pct"/>
            <w:shd w:val="clear" w:color="auto" w:fill="FFFFFF"/>
          </w:tcPr>
          <w:p w:rsidR="00A8746D" w:rsidRPr="008B0F1E" w:rsidRDefault="00A8746D" w:rsidP="00B74CA1">
            <w:pPr>
              <w:spacing w:before="120"/>
              <w:rPr>
                <w:rFonts w:ascii="Arial" w:hAnsi="Arial" w:cs="Arial"/>
                <w:sz w:val="20"/>
              </w:rPr>
            </w:pPr>
            <w:r w:rsidRPr="008B0F1E">
              <w:rPr>
                <w:rFonts w:ascii="Arial" w:hAnsi="Arial" w:cs="Arial"/>
                <w:sz w:val="20"/>
              </w:rPr>
              <w:t>Cục Qu</w:t>
            </w:r>
            <w:r w:rsidRPr="008B0F1E">
              <w:rPr>
                <w:rFonts w:ascii="Arial" w:hAnsi="Arial" w:cs="Arial"/>
                <w:sz w:val="20"/>
                <w:lang w:val="en-US"/>
              </w:rPr>
              <w:t>ản</w:t>
            </w:r>
            <w:r w:rsidRPr="008B0F1E">
              <w:rPr>
                <w:rFonts w:ascii="Arial" w:hAnsi="Arial" w:cs="Arial"/>
                <w:sz w:val="20"/>
              </w:rPr>
              <w:t xml:space="preserve"> lý Khám</w:t>
            </w:r>
            <w:r w:rsidRPr="008B0F1E">
              <w:rPr>
                <w:rFonts w:ascii="Arial" w:hAnsi="Arial" w:cs="Arial"/>
                <w:sz w:val="20"/>
                <w:lang w:val="en-US"/>
              </w:rPr>
              <w:t>,</w:t>
            </w:r>
            <w:r w:rsidRPr="008B0F1E">
              <w:rPr>
                <w:rFonts w:ascii="Arial" w:hAnsi="Arial" w:cs="Arial"/>
                <w:sz w:val="20"/>
              </w:rPr>
              <w:t xml:space="preserve"> ch</w:t>
            </w:r>
            <w:r w:rsidRPr="008B0F1E">
              <w:rPr>
                <w:rFonts w:ascii="Arial" w:hAnsi="Arial" w:cs="Arial"/>
                <w:sz w:val="20"/>
                <w:lang w:val="en-US"/>
              </w:rPr>
              <w:t>ữ</w:t>
            </w:r>
            <w:r w:rsidRPr="008B0F1E">
              <w:rPr>
                <w:rFonts w:ascii="Arial" w:hAnsi="Arial" w:cs="Arial"/>
                <w:sz w:val="20"/>
              </w:rPr>
              <w:t>a bệ</w:t>
            </w:r>
            <w:r w:rsidRPr="008B0F1E">
              <w:rPr>
                <w:rFonts w:ascii="Arial" w:hAnsi="Arial" w:cs="Arial"/>
                <w:sz w:val="20"/>
                <w:lang w:val="en-US"/>
              </w:rPr>
              <w:t>nh</w:t>
            </w:r>
          </w:p>
        </w:tc>
      </w:tr>
      <w:tr w:rsidR="00F853A0" w:rsidRPr="008B0F1E">
        <w:tblPrEx>
          <w:tblCellMar>
            <w:top w:w="0" w:type="dxa"/>
            <w:left w:w="0" w:type="dxa"/>
            <w:bottom w:w="0" w:type="dxa"/>
            <w:right w:w="0" w:type="dxa"/>
          </w:tblCellMar>
        </w:tblPrEx>
        <w:tc>
          <w:tcPr>
            <w:tcW w:w="421" w:type="pct"/>
            <w:shd w:val="clear" w:color="auto" w:fill="FFFFFF"/>
          </w:tcPr>
          <w:p w:rsidR="00A8746D" w:rsidRPr="008B0F1E" w:rsidRDefault="00A8746D" w:rsidP="00B74CA1">
            <w:pPr>
              <w:spacing w:before="120"/>
              <w:jc w:val="center"/>
              <w:rPr>
                <w:rFonts w:ascii="Arial" w:hAnsi="Arial" w:cs="Arial"/>
                <w:sz w:val="20"/>
              </w:rPr>
            </w:pPr>
            <w:r w:rsidRPr="008B0F1E">
              <w:rPr>
                <w:rFonts w:ascii="Arial" w:hAnsi="Arial" w:cs="Arial"/>
                <w:sz w:val="20"/>
              </w:rPr>
              <w:lastRenderedPageBreak/>
              <w:t>4</w:t>
            </w:r>
          </w:p>
        </w:tc>
        <w:tc>
          <w:tcPr>
            <w:tcW w:w="770" w:type="pct"/>
            <w:shd w:val="clear" w:color="auto" w:fill="FFFFFF"/>
          </w:tcPr>
          <w:p w:rsidR="00A8746D" w:rsidRPr="008B0F1E" w:rsidRDefault="00A8746D" w:rsidP="00A24545">
            <w:pPr>
              <w:spacing w:before="120"/>
              <w:jc w:val="center"/>
              <w:rPr>
                <w:rFonts w:ascii="Arial" w:hAnsi="Arial" w:cs="Arial"/>
                <w:sz w:val="20"/>
              </w:rPr>
            </w:pPr>
            <w:r w:rsidRPr="008B0F1E">
              <w:rPr>
                <w:rFonts w:ascii="Arial" w:hAnsi="Arial" w:cs="Arial"/>
                <w:sz w:val="20"/>
              </w:rPr>
              <w:t>B-BYT-286830-TT</w:t>
            </w:r>
          </w:p>
        </w:tc>
        <w:tc>
          <w:tcPr>
            <w:tcW w:w="1025" w:type="pct"/>
            <w:shd w:val="clear" w:color="auto" w:fill="FFFFFF"/>
          </w:tcPr>
          <w:p w:rsidR="00A8746D" w:rsidRPr="008B0F1E" w:rsidRDefault="00A8746D" w:rsidP="00B74CA1">
            <w:pPr>
              <w:spacing w:before="120"/>
              <w:rPr>
                <w:rFonts w:ascii="Arial" w:hAnsi="Arial" w:cs="Arial"/>
                <w:sz w:val="20"/>
              </w:rPr>
            </w:pPr>
            <w:r w:rsidRPr="008B0F1E">
              <w:rPr>
                <w:rFonts w:ascii="Arial" w:hAnsi="Arial" w:cs="Arial"/>
                <w:sz w:val="20"/>
              </w:rPr>
              <w:t>Cấp giấy phép hoạt động đối với Phòng khám đa khoa thuộc thẩm quyền của B</w:t>
            </w:r>
            <w:r w:rsidRPr="008B0F1E">
              <w:rPr>
                <w:rFonts w:ascii="Arial" w:hAnsi="Arial" w:cs="Arial"/>
                <w:sz w:val="20"/>
                <w:lang w:val="en-US"/>
              </w:rPr>
              <w:t>ộ</w:t>
            </w:r>
            <w:r w:rsidRPr="008B0F1E">
              <w:rPr>
                <w:rFonts w:ascii="Arial" w:hAnsi="Arial" w:cs="Arial"/>
                <w:sz w:val="20"/>
              </w:rPr>
              <w:t xml:space="preserve"> Y tế</w:t>
            </w:r>
          </w:p>
        </w:tc>
        <w:tc>
          <w:tcPr>
            <w:tcW w:w="1288" w:type="pct"/>
            <w:shd w:val="clear" w:color="auto" w:fill="FFFFFF"/>
          </w:tcPr>
          <w:p w:rsidR="00A8746D" w:rsidRPr="008B0F1E" w:rsidRDefault="00A8746D" w:rsidP="00B74CA1">
            <w:pPr>
              <w:spacing w:before="120"/>
              <w:rPr>
                <w:rFonts w:ascii="Arial" w:hAnsi="Arial" w:cs="Arial"/>
                <w:sz w:val="20"/>
              </w:rPr>
            </w:pPr>
            <w:r w:rsidRPr="008B0F1E">
              <w:rPr>
                <w:rFonts w:ascii="Arial" w:hAnsi="Arial" w:cs="Arial"/>
                <w:sz w:val="20"/>
              </w:rPr>
              <w:t xml:space="preserve">Nghị định số 155/2018/NĐ-CP ngày 12/11/2018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tế</w:t>
            </w:r>
          </w:p>
        </w:tc>
        <w:tc>
          <w:tcPr>
            <w:tcW w:w="613" w:type="pct"/>
            <w:shd w:val="clear" w:color="auto" w:fill="FFFFFF"/>
          </w:tcPr>
          <w:p w:rsidR="00A8746D" w:rsidRPr="008B0F1E" w:rsidRDefault="00A8746D" w:rsidP="00B74CA1">
            <w:pPr>
              <w:spacing w:before="120"/>
              <w:rPr>
                <w:rFonts w:ascii="Arial" w:hAnsi="Arial" w:cs="Arial"/>
                <w:sz w:val="20"/>
              </w:rPr>
            </w:pPr>
            <w:r w:rsidRPr="008B0F1E">
              <w:rPr>
                <w:rFonts w:ascii="Arial" w:hAnsi="Arial" w:cs="Arial"/>
                <w:sz w:val="20"/>
              </w:rPr>
              <w:t>Khám, chữa bệnh</w:t>
            </w:r>
          </w:p>
        </w:tc>
        <w:tc>
          <w:tcPr>
            <w:tcW w:w="883" w:type="pct"/>
            <w:shd w:val="clear" w:color="auto" w:fill="FFFFFF"/>
          </w:tcPr>
          <w:p w:rsidR="00A8746D" w:rsidRPr="008B0F1E" w:rsidRDefault="00A8746D" w:rsidP="00B74CA1">
            <w:pPr>
              <w:spacing w:before="120"/>
              <w:rPr>
                <w:rFonts w:ascii="Arial" w:hAnsi="Arial" w:cs="Arial"/>
                <w:sz w:val="20"/>
                <w:lang w:val="en-US"/>
              </w:rPr>
            </w:pPr>
            <w:r w:rsidRPr="008B0F1E">
              <w:rPr>
                <w:rFonts w:ascii="Arial" w:hAnsi="Arial" w:cs="Arial"/>
                <w:sz w:val="20"/>
              </w:rPr>
              <w:t>Cục Qu</w:t>
            </w:r>
            <w:r w:rsidRPr="008B0F1E">
              <w:rPr>
                <w:rFonts w:ascii="Arial" w:hAnsi="Arial" w:cs="Arial"/>
                <w:sz w:val="20"/>
                <w:lang w:val="en-US"/>
              </w:rPr>
              <w:t>ản</w:t>
            </w:r>
            <w:r w:rsidRPr="008B0F1E">
              <w:rPr>
                <w:rFonts w:ascii="Arial" w:hAnsi="Arial" w:cs="Arial"/>
                <w:sz w:val="20"/>
              </w:rPr>
              <w:t xml:space="preserve"> lý Khám</w:t>
            </w:r>
            <w:r w:rsidR="002D654C" w:rsidRPr="008B0F1E">
              <w:rPr>
                <w:rFonts w:ascii="Arial" w:hAnsi="Arial" w:cs="Arial"/>
                <w:sz w:val="20"/>
                <w:lang w:val="en-US"/>
              </w:rPr>
              <w:t>,</w:t>
            </w:r>
            <w:r w:rsidRPr="008B0F1E">
              <w:rPr>
                <w:rFonts w:ascii="Arial" w:hAnsi="Arial" w:cs="Arial"/>
                <w:sz w:val="20"/>
              </w:rPr>
              <w:t xml:space="preserve"> chữa bệ</w:t>
            </w:r>
            <w:r w:rsidRPr="008B0F1E">
              <w:rPr>
                <w:rFonts w:ascii="Arial" w:hAnsi="Arial" w:cs="Arial"/>
                <w:sz w:val="20"/>
                <w:lang w:val="en-US"/>
              </w:rPr>
              <w:t>nh</w:t>
            </w:r>
          </w:p>
        </w:tc>
      </w:tr>
      <w:tr w:rsidR="00F853A0" w:rsidRPr="008B0F1E">
        <w:tblPrEx>
          <w:tblCellMar>
            <w:top w:w="0" w:type="dxa"/>
            <w:left w:w="0" w:type="dxa"/>
            <w:bottom w:w="0" w:type="dxa"/>
            <w:right w:w="0" w:type="dxa"/>
          </w:tblCellMar>
        </w:tblPrEx>
        <w:tc>
          <w:tcPr>
            <w:tcW w:w="421" w:type="pct"/>
            <w:shd w:val="clear" w:color="auto" w:fill="FFFFFF"/>
          </w:tcPr>
          <w:p w:rsidR="002D654C" w:rsidRPr="008B0F1E" w:rsidRDefault="002D654C" w:rsidP="00B74CA1">
            <w:pPr>
              <w:spacing w:before="120"/>
              <w:jc w:val="center"/>
              <w:rPr>
                <w:rFonts w:ascii="Arial" w:hAnsi="Arial" w:cs="Arial"/>
                <w:sz w:val="20"/>
              </w:rPr>
            </w:pPr>
            <w:r w:rsidRPr="008B0F1E">
              <w:rPr>
                <w:rFonts w:ascii="Arial" w:hAnsi="Arial" w:cs="Arial"/>
                <w:sz w:val="20"/>
              </w:rPr>
              <w:t>5</w:t>
            </w:r>
          </w:p>
        </w:tc>
        <w:tc>
          <w:tcPr>
            <w:tcW w:w="770" w:type="pct"/>
            <w:shd w:val="clear" w:color="auto" w:fill="FFFFFF"/>
          </w:tcPr>
          <w:p w:rsidR="002D654C" w:rsidRPr="008B0F1E" w:rsidRDefault="002D654C" w:rsidP="00A24545">
            <w:pPr>
              <w:spacing w:before="120"/>
              <w:jc w:val="center"/>
              <w:rPr>
                <w:rFonts w:ascii="Arial" w:hAnsi="Arial" w:cs="Arial"/>
                <w:sz w:val="20"/>
              </w:rPr>
            </w:pPr>
            <w:r w:rsidRPr="008B0F1E">
              <w:rPr>
                <w:rFonts w:ascii="Arial" w:hAnsi="Arial" w:cs="Arial"/>
                <w:sz w:val="20"/>
              </w:rPr>
              <w:t>B-BYT-286831-TT</w:t>
            </w:r>
          </w:p>
        </w:tc>
        <w:tc>
          <w:tcPr>
            <w:tcW w:w="1025" w:type="pct"/>
            <w:shd w:val="clear" w:color="auto" w:fill="FFFFFF"/>
          </w:tcPr>
          <w:p w:rsidR="002D654C" w:rsidRPr="008B0F1E" w:rsidRDefault="002D654C" w:rsidP="00B74CA1">
            <w:pPr>
              <w:spacing w:before="120"/>
              <w:rPr>
                <w:rFonts w:ascii="Arial" w:hAnsi="Arial" w:cs="Arial"/>
                <w:sz w:val="20"/>
              </w:rPr>
            </w:pPr>
            <w:r w:rsidRPr="008B0F1E">
              <w:rPr>
                <w:rFonts w:ascii="Arial" w:hAnsi="Arial" w:cs="Arial"/>
                <w:sz w:val="20"/>
              </w:rPr>
              <w:t>Cấp giấy phép hoạt động đối với Phòng khám chuyên khoa thuộc thẩm quyền của Bộ Y tế</w:t>
            </w:r>
          </w:p>
        </w:tc>
        <w:tc>
          <w:tcPr>
            <w:tcW w:w="1288" w:type="pct"/>
            <w:shd w:val="clear" w:color="auto" w:fill="FFFFFF"/>
          </w:tcPr>
          <w:p w:rsidR="002D654C" w:rsidRPr="008B0F1E" w:rsidRDefault="002D654C" w:rsidP="00B74CA1">
            <w:pPr>
              <w:spacing w:before="120"/>
              <w:rPr>
                <w:rFonts w:ascii="Arial" w:hAnsi="Arial" w:cs="Arial"/>
                <w:sz w:val="20"/>
                <w:lang w:val="en-US"/>
              </w:rPr>
            </w:pPr>
            <w:r w:rsidRPr="008B0F1E">
              <w:rPr>
                <w:rFonts w:ascii="Arial" w:hAnsi="Arial" w:cs="Arial"/>
                <w:sz w:val="20"/>
              </w:rPr>
              <w:t xml:space="preserve">Nghị định số 155/2018/NĐ-CP ngày 12/11/2018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2D654C" w:rsidRPr="008B0F1E" w:rsidRDefault="002D654C" w:rsidP="00B74CA1">
            <w:pPr>
              <w:spacing w:before="120"/>
              <w:rPr>
                <w:rFonts w:ascii="Arial" w:hAnsi="Arial" w:cs="Arial"/>
                <w:sz w:val="20"/>
              </w:rPr>
            </w:pPr>
            <w:r w:rsidRPr="008B0F1E">
              <w:rPr>
                <w:rFonts w:ascii="Arial" w:hAnsi="Arial" w:cs="Arial"/>
                <w:sz w:val="20"/>
              </w:rPr>
              <w:t>Khám, chữa bệnh</w:t>
            </w:r>
          </w:p>
        </w:tc>
        <w:tc>
          <w:tcPr>
            <w:tcW w:w="883" w:type="pct"/>
            <w:shd w:val="clear" w:color="auto" w:fill="FFFFFF"/>
          </w:tcPr>
          <w:p w:rsidR="002D654C" w:rsidRPr="008B0F1E" w:rsidRDefault="002D654C" w:rsidP="00B74CA1">
            <w:pPr>
              <w:spacing w:before="120"/>
              <w:rPr>
                <w:rFonts w:ascii="Arial" w:hAnsi="Arial" w:cs="Arial"/>
                <w:sz w:val="20"/>
              </w:rPr>
            </w:pPr>
            <w:r w:rsidRPr="008B0F1E">
              <w:rPr>
                <w:rFonts w:ascii="Arial" w:hAnsi="Arial" w:cs="Arial"/>
                <w:sz w:val="20"/>
              </w:rPr>
              <w:t>Cục Qu</w:t>
            </w:r>
            <w:r w:rsidRPr="008B0F1E">
              <w:rPr>
                <w:rFonts w:ascii="Arial" w:hAnsi="Arial" w:cs="Arial"/>
                <w:sz w:val="20"/>
                <w:lang w:val="en-US"/>
              </w:rPr>
              <w:t>ản</w:t>
            </w:r>
            <w:r w:rsidRPr="008B0F1E">
              <w:rPr>
                <w:rFonts w:ascii="Arial" w:hAnsi="Arial" w:cs="Arial"/>
                <w:sz w:val="20"/>
              </w:rPr>
              <w:t xml:space="preserve"> lý Khám</w:t>
            </w:r>
            <w:r w:rsidRPr="008B0F1E">
              <w:rPr>
                <w:rFonts w:ascii="Arial" w:hAnsi="Arial" w:cs="Arial"/>
                <w:sz w:val="20"/>
                <w:lang w:val="en-US"/>
              </w:rPr>
              <w:t>,</w:t>
            </w:r>
            <w:r w:rsidRPr="008B0F1E">
              <w:rPr>
                <w:rFonts w:ascii="Arial" w:hAnsi="Arial" w:cs="Arial"/>
                <w:sz w:val="20"/>
              </w:rPr>
              <w:t xml:space="preserve"> chữa bệ</w:t>
            </w:r>
            <w:r w:rsidRPr="008B0F1E">
              <w:rPr>
                <w:rFonts w:ascii="Arial" w:hAnsi="Arial" w:cs="Arial"/>
                <w:sz w:val="20"/>
                <w:lang w:val="en-US"/>
              </w:rPr>
              <w:t>nh</w:t>
            </w:r>
            <w:r w:rsidRPr="008B0F1E">
              <w:rPr>
                <w:rFonts w:ascii="Arial" w:hAnsi="Arial" w:cs="Arial"/>
                <w:sz w:val="20"/>
              </w:rPr>
              <w:t xml:space="preserve">, </w:t>
            </w:r>
            <w:r w:rsidRPr="008B0F1E">
              <w:rPr>
                <w:rFonts w:ascii="Arial" w:hAnsi="Arial" w:cs="Arial"/>
                <w:sz w:val="20"/>
                <w:lang w:val="en-US"/>
              </w:rPr>
              <w:t xml:space="preserve">Cục </w:t>
            </w:r>
            <w:r w:rsidRPr="008B0F1E">
              <w:rPr>
                <w:rFonts w:ascii="Arial" w:hAnsi="Arial" w:cs="Arial"/>
                <w:sz w:val="20"/>
              </w:rPr>
              <w:t>Quản lý Dược cổ truyền, Cục Qu</w:t>
            </w:r>
            <w:r w:rsidRPr="008B0F1E">
              <w:rPr>
                <w:rFonts w:ascii="Arial" w:hAnsi="Arial" w:cs="Arial"/>
                <w:sz w:val="20"/>
                <w:lang w:val="en-US"/>
              </w:rPr>
              <w:t>ản</w:t>
            </w:r>
            <w:r w:rsidRPr="008B0F1E">
              <w:rPr>
                <w:rFonts w:ascii="Arial" w:hAnsi="Arial" w:cs="Arial"/>
                <w:sz w:val="20"/>
              </w:rPr>
              <w:t xml:space="preserve"> lý Môi trường</w:t>
            </w:r>
            <w:r w:rsidRPr="008B0F1E">
              <w:rPr>
                <w:rFonts w:ascii="Arial" w:hAnsi="Arial" w:cs="Arial"/>
                <w:sz w:val="20"/>
                <w:lang w:val="en-US"/>
              </w:rPr>
              <w:t xml:space="preserve"> y</w:t>
            </w:r>
            <w:r w:rsidRPr="008B0F1E">
              <w:rPr>
                <w:rFonts w:ascii="Arial" w:hAnsi="Arial" w:cs="Arial"/>
                <w:sz w:val="20"/>
              </w:rPr>
              <w:t xml:space="preserve"> tế</w:t>
            </w:r>
          </w:p>
        </w:tc>
      </w:tr>
      <w:tr w:rsidR="008E0214" w:rsidRPr="008B0F1E">
        <w:tblPrEx>
          <w:tblCellMar>
            <w:top w:w="0" w:type="dxa"/>
            <w:left w:w="0" w:type="dxa"/>
            <w:bottom w:w="0" w:type="dxa"/>
            <w:right w:w="0" w:type="dxa"/>
          </w:tblCellMar>
        </w:tblPrEx>
        <w:tc>
          <w:tcPr>
            <w:tcW w:w="421" w:type="pct"/>
            <w:shd w:val="clear" w:color="auto" w:fill="FFFFFF"/>
          </w:tcPr>
          <w:p w:rsidR="002D654C" w:rsidRPr="008B0F1E" w:rsidRDefault="002D654C" w:rsidP="00B74CA1">
            <w:pPr>
              <w:spacing w:before="120"/>
              <w:jc w:val="center"/>
              <w:rPr>
                <w:rFonts w:ascii="Arial" w:hAnsi="Arial" w:cs="Arial"/>
                <w:sz w:val="20"/>
              </w:rPr>
            </w:pPr>
            <w:r w:rsidRPr="008B0F1E">
              <w:rPr>
                <w:rFonts w:ascii="Arial" w:hAnsi="Arial" w:cs="Arial"/>
                <w:sz w:val="20"/>
              </w:rPr>
              <w:t>6</w:t>
            </w:r>
          </w:p>
        </w:tc>
        <w:tc>
          <w:tcPr>
            <w:tcW w:w="770" w:type="pct"/>
            <w:shd w:val="clear" w:color="auto" w:fill="FFFFFF"/>
          </w:tcPr>
          <w:p w:rsidR="002D654C" w:rsidRPr="008B0F1E" w:rsidRDefault="002D654C" w:rsidP="00A24545">
            <w:pPr>
              <w:spacing w:before="120"/>
              <w:jc w:val="center"/>
              <w:rPr>
                <w:rFonts w:ascii="Arial" w:hAnsi="Arial" w:cs="Arial"/>
                <w:sz w:val="20"/>
              </w:rPr>
            </w:pPr>
            <w:r w:rsidRPr="008B0F1E">
              <w:rPr>
                <w:rFonts w:ascii="Arial" w:hAnsi="Arial" w:cs="Arial"/>
                <w:sz w:val="20"/>
              </w:rPr>
              <w:t>B-BYT-286835-TT</w:t>
            </w:r>
          </w:p>
        </w:tc>
        <w:tc>
          <w:tcPr>
            <w:tcW w:w="1025" w:type="pct"/>
            <w:shd w:val="clear" w:color="auto" w:fill="FFFFFF"/>
          </w:tcPr>
          <w:p w:rsidR="002D654C" w:rsidRPr="008B0F1E" w:rsidRDefault="002D654C" w:rsidP="00B74CA1">
            <w:pPr>
              <w:spacing w:before="120"/>
              <w:rPr>
                <w:rFonts w:ascii="Arial" w:hAnsi="Arial" w:cs="Arial"/>
                <w:sz w:val="20"/>
              </w:rPr>
            </w:pPr>
            <w:r w:rsidRPr="008B0F1E">
              <w:rPr>
                <w:rFonts w:ascii="Arial" w:hAnsi="Arial" w:cs="Arial"/>
                <w:sz w:val="20"/>
              </w:rPr>
              <w:t>Cấp giấy phép hoạt động đối với Nhà hộ sinh thuộc thẩm quyền của Bộ Y tế</w:t>
            </w:r>
          </w:p>
        </w:tc>
        <w:tc>
          <w:tcPr>
            <w:tcW w:w="1288" w:type="pct"/>
            <w:shd w:val="clear" w:color="auto" w:fill="FFFFFF"/>
          </w:tcPr>
          <w:p w:rsidR="002D654C" w:rsidRPr="008B0F1E" w:rsidRDefault="002D654C" w:rsidP="00B74CA1">
            <w:pPr>
              <w:spacing w:before="120"/>
              <w:rPr>
                <w:rFonts w:ascii="Arial" w:hAnsi="Arial" w:cs="Arial"/>
                <w:sz w:val="20"/>
                <w:lang w:val="en-US"/>
              </w:rPr>
            </w:pPr>
            <w:r w:rsidRPr="008B0F1E">
              <w:rPr>
                <w:rFonts w:ascii="Arial" w:hAnsi="Arial" w:cs="Arial"/>
                <w:sz w:val="20"/>
              </w:rPr>
              <w:t xml:space="preserve">Nghị định số 155/2018/NĐ-CP ngày 12/11/2018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2D654C" w:rsidRPr="008B0F1E" w:rsidRDefault="002D654C" w:rsidP="00B74CA1">
            <w:pPr>
              <w:spacing w:before="120"/>
              <w:rPr>
                <w:rFonts w:ascii="Arial" w:hAnsi="Arial" w:cs="Arial"/>
                <w:sz w:val="20"/>
              </w:rPr>
            </w:pPr>
            <w:r w:rsidRPr="008B0F1E">
              <w:rPr>
                <w:rFonts w:ascii="Arial" w:hAnsi="Arial" w:cs="Arial"/>
                <w:sz w:val="20"/>
              </w:rPr>
              <w:t>Khám, chữa bệnh</w:t>
            </w:r>
          </w:p>
        </w:tc>
        <w:tc>
          <w:tcPr>
            <w:tcW w:w="883" w:type="pct"/>
            <w:shd w:val="clear" w:color="auto" w:fill="FFFFFF"/>
          </w:tcPr>
          <w:p w:rsidR="002D654C" w:rsidRPr="008B0F1E" w:rsidRDefault="002D654C" w:rsidP="00B74CA1">
            <w:pPr>
              <w:spacing w:before="120"/>
              <w:rPr>
                <w:rFonts w:ascii="Arial" w:hAnsi="Arial" w:cs="Arial"/>
                <w:sz w:val="20"/>
                <w:lang w:val="en-US"/>
              </w:rPr>
            </w:pPr>
            <w:r w:rsidRPr="008B0F1E">
              <w:rPr>
                <w:rFonts w:ascii="Arial" w:hAnsi="Arial" w:cs="Arial"/>
                <w:sz w:val="20"/>
              </w:rPr>
              <w:t>Cục</w:t>
            </w:r>
            <w:r w:rsidRPr="008B0F1E">
              <w:rPr>
                <w:rFonts w:ascii="Arial" w:hAnsi="Arial" w:cs="Arial"/>
                <w:sz w:val="20"/>
                <w:lang w:val="en-US"/>
              </w:rPr>
              <w:t xml:space="preserve"> </w:t>
            </w:r>
            <w:r w:rsidRPr="008B0F1E">
              <w:rPr>
                <w:rFonts w:ascii="Arial" w:hAnsi="Arial" w:cs="Arial"/>
                <w:sz w:val="20"/>
              </w:rPr>
              <w:t>Qu</w:t>
            </w:r>
            <w:r w:rsidRPr="008B0F1E">
              <w:rPr>
                <w:rFonts w:ascii="Arial" w:hAnsi="Arial" w:cs="Arial"/>
                <w:sz w:val="20"/>
                <w:lang w:val="en-US"/>
              </w:rPr>
              <w:t>ản</w:t>
            </w:r>
            <w:r w:rsidRPr="008B0F1E">
              <w:rPr>
                <w:rFonts w:ascii="Arial" w:hAnsi="Arial" w:cs="Arial"/>
                <w:sz w:val="20"/>
              </w:rPr>
              <w:t xml:space="preserve"> lý Khám</w:t>
            </w:r>
            <w:r w:rsidR="00A24545" w:rsidRPr="008B0F1E">
              <w:rPr>
                <w:rFonts w:ascii="Arial" w:hAnsi="Arial" w:cs="Arial"/>
                <w:sz w:val="20"/>
                <w:lang w:val="en-US"/>
              </w:rPr>
              <w:t>,</w:t>
            </w:r>
            <w:r w:rsidRPr="008B0F1E">
              <w:rPr>
                <w:rFonts w:ascii="Arial" w:hAnsi="Arial" w:cs="Arial"/>
                <w:sz w:val="20"/>
              </w:rPr>
              <w:t xml:space="preserve"> chữa bệ</w:t>
            </w:r>
            <w:r w:rsidRPr="008B0F1E">
              <w:rPr>
                <w:rFonts w:ascii="Arial" w:hAnsi="Arial" w:cs="Arial"/>
                <w:sz w:val="20"/>
                <w:lang w:val="en-US"/>
              </w:rPr>
              <w:t>nh</w:t>
            </w:r>
          </w:p>
        </w:tc>
      </w:tr>
      <w:tr w:rsidR="008E0214" w:rsidRPr="008B0F1E">
        <w:tblPrEx>
          <w:tblCellMar>
            <w:top w:w="0" w:type="dxa"/>
            <w:left w:w="0" w:type="dxa"/>
            <w:bottom w:w="0" w:type="dxa"/>
            <w:right w:w="0" w:type="dxa"/>
          </w:tblCellMar>
        </w:tblPrEx>
        <w:tc>
          <w:tcPr>
            <w:tcW w:w="421" w:type="pct"/>
            <w:shd w:val="clear" w:color="auto" w:fill="FFFFFF"/>
          </w:tcPr>
          <w:p w:rsidR="003D2819" w:rsidRPr="008B0F1E" w:rsidRDefault="003D2819" w:rsidP="00B74CA1">
            <w:pPr>
              <w:spacing w:before="120"/>
              <w:jc w:val="center"/>
              <w:rPr>
                <w:rFonts w:ascii="Arial" w:hAnsi="Arial" w:cs="Arial"/>
                <w:sz w:val="20"/>
              </w:rPr>
            </w:pPr>
            <w:r w:rsidRPr="008B0F1E">
              <w:rPr>
                <w:rFonts w:ascii="Arial" w:hAnsi="Arial" w:cs="Arial"/>
                <w:sz w:val="20"/>
              </w:rPr>
              <w:t>7</w:t>
            </w:r>
          </w:p>
        </w:tc>
        <w:tc>
          <w:tcPr>
            <w:tcW w:w="770" w:type="pct"/>
            <w:shd w:val="clear" w:color="auto" w:fill="FFFFFF"/>
          </w:tcPr>
          <w:p w:rsidR="003D2819" w:rsidRPr="008B0F1E" w:rsidRDefault="003D2819" w:rsidP="00E937C9">
            <w:pPr>
              <w:spacing w:before="120"/>
              <w:jc w:val="center"/>
              <w:rPr>
                <w:rFonts w:ascii="Arial" w:hAnsi="Arial" w:cs="Arial"/>
                <w:sz w:val="20"/>
              </w:rPr>
            </w:pPr>
            <w:r w:rsidRPr="008B0F1E">
              <w:rPr>
                <w:rFonts w:ascii="Arial" w:hAnsi="Arial" w:cs="Arial"/>
                <w:sz w:val="20"/>
              </w:rPr>
              <w:t>B-BYT-286838-TT</w:t>
            </w:r>
          </w:p>
        </w:tc>
        <w:tc>
          <w:tcPr>
            <w:tcW w:w="1025" w:type="pct"/>
            <w:shd w:val="clear" w:color="auto" w:fill="FFFFFF"/>
          </w:tcPr>
          <w:p w:rsidR="003D2819" w:rsidRPr="008B0F1E" w:rsidRDefault="003D2819" w:rsidP="00B74CA1">
            <w:pPr>
              <w:spacing w:before="120"/>
              <w:rPr>
                <w:rFonts w:ascii="Arial" w:hAnsi="Arial" w:cs="Arial"/>
                <w:sz w:val="20"/>
              </w:rPr>
            </w:pPr>
            <w:r w:rsidRPr="008B0F1E">
              <w:rPr>
                <w:rFonts w:ascii="Arial" w:hAnsi="Arial" w:cs="Arial"/>
                <w:sz w:val="20"/>
              </w:rPr>
              <w:t xml:space="preserve">Công bố đủ </w:t>
            </w:r>
            <w:r w:rsidR="008B0F1E" w:rsidRPr="008B0F1E">
              <w:rPr>
                <w:rFonts w:ascii="Arial" w:hAnsi="Arial" w:cs="Arial"/>
                <w:sz w:val="20"/>
              </w:rPr>
              <w:t>điều</w:t>
            </w:r>
            <w:r w:rsidRPr="008B0F1E">
              <w:rPr>
                <w:rFonts w:ascii="Arial" w:hAnsi="Arial" w:cs="Arial"/>
                <w:sz w:val="20"/>
              </w:rPr>
              <w:t xml:space="preserve"> kiện thực hiện khám sức khỏe cơ s</w:t>
            </w:r>
            <w:r w:rsidRPr="008B0F1E">
              <w:rPr>
                <w:rFonts w:ascii="Arial" w:hAnsi="Arial" w:cs="Arial"/>
                <w:sz w:val="20"/>
                <w:lang w:val="en-US"/>
              </w:rPr>
              <w:t>ở</w:t>
            </w:r>
            <w:r w:rsidRPr="008B0F1E">
              <w:rPr>
                <w:rFonts w:ascii="Arial" w:hAnsi="Arial" w:cs="Arial"/>
                <w:sz w:val="20"/>
              </w:rPr>
              <w:t xml:space="preserve"> khám bệnh, chữa bệnh thuộc thẩm quyền của Bộ, ngành</w:t>
            </w:r>
          </w:p>
        </w:tc>
        <w:tc>
          <w:tcPr>
            <w:tcW w:w="1288" w:type="pct"/>
            <w:shd w:val="clear" w:color="auto" w:fill="FFFFFF"/>
          </w:tcPr>
          <w:p w:rsidR="003D2819" w:rsidRPr="008B0F1E" w:rsidRDefault="003D2819" w:rsidP="00B74CA1">
            <w:pPr>
              <w:spacing w:before="120"/>
              <w:rPr>
                <w:rFonts w:ascii="Arial" w:hAnsi="Arial" w:cs="Arial"/>
                <w:sz w:val="20"/>
              </w:rPr>
            </w:pPr>
            <w:r w:rsidRPr="008B0F1E">
              <w:rPr>
                <w:rFonts w:ascii="Arial" w:hAnsi="Arial" w:cs="Arial"/>
                <w:sz w:val="20"/>
              </w:rPr>
              <w:t xml:space="preserve">Nghị định số 155/2018/NĐ-CP ngày 12/11/2018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3D2819" w:rsidRPr="008B0F1E" w:rsidRDefault="003D2819" w:rsidP="00B74CA1">
            <w:pPr>
              <w:spacing w:before="120"/>
              <w:rPr>
                <w:rFonts w:ascii="Arial" w:hAnsi="Arial" w:cs="Arial"/>
                <w:sz w:val="20"/>
              </w:rPr>
            </w:pPr>
            <w:r w:rsidRPr="008B0F1E">
              <w:rPr>
                <w:rFonts w:ascii="Arial" w:hAnsi="Arial" w:cs="Arial"/>
                <w:sz w:val="20"/>
              </w:rPr>
              <w:t>Khám, chữa bệnh</w:t>
            </w:r>
          </w:p>
        </w:tc>
        <w:tc>
          <w:tcPr>
            <w:tcW w:w="883" w:type="pct"/>
            <w:shd w:val="clear" w:color="auto" w:fill="FFFFFF"/>
          </w:tcPr>
          <w:p w:rsidR="003D2819" w:rsidRPr="008B0F1E" w:rsidRDefault="003D2819" w:rsidP="00B74CA1">
            <w:pPr>
              <w:spacing w:before="120"/>
              <w:rPr>
                <w:rFonts w:ascii="Arial" w:hAnsi="Arial" w:cs="Arial"/>
                <w:sz w:val="20"/>
                <w:lang w:val="en-US"/>
              </w:rPr>
            </w:pPr>
            <w:r w:rsidRPr="008B0F1E">
              <w:rPr>
                <w:rFonts w:ascii="Arial" w:hAnsi="Arial" w:cs="Arial"/>
                <w:sz w:val="20"/>
              </w:rPr>
              <w:t>Cục</w:t>
            </w:r>
            <w:r w:rsidRPr="008B0F1E">
              <w:rPr>
                <w:rFonts w:ascii="Arial" w:hAnsi="Arial" w:cs="Arial"/>
                <w:sz w:val="20"/>
                <w:lang w:val="en-US"/>
              </w:rPr>
              <w:t xml:space="preserve"> </w:t>
            </w:r>
            <w:r w:rsidRPr="008B0F1E">
              <w:rPr>
                <w:rFonts w:ascii="Arial" w:hAnsi="Arial" w:cs="Arial"/>
                <w:sz w:val="20"/>
              </w:rPr>
              <w:t>Qu</w:t>
            </w:r>
            <w:r w:rsidRPr="008B0F1E">
              <w:rPr>
                <w:rFonts w:ascii="Arial" w:hAnsi="Arial" w:cs="Arial"/>
                <w:sz w:val="20"/>
                <w:lang w:val="en-US"/>
              </w:rPr>
              <w:t>ản</w:t>
            </w:r>
            <w:r w:rsidRPr="008B0F1E">
              <w:rPr>
                <w:rFonts w:ascii="Arial" w:hAnsi="Arial" w:cs="Arial"/>
                <w:sz w:val="20"/>
              </w:rPr>
              <w:t xml:space="preserve"> lý Khám</w:t>
            </w:r>
            <w:r w:rsidR="00E37350" w:rsidRPr="008B0F1E">
              <w:rPr>
                <w:rFonts w:ascii="Arial" w:hAnsi="Arial" w:cs="Arial"/>
                <w:sz w:val="20"/>
                <w:lang w:val="en-US"/>
              </w:rPr>
              <w:t>,</w:t>
            </w:r>
            <w:r w:rsidRPr="008B0F1E">
              <w:rPr>
                <w:rFonts w:ascii="Arial" w:hAnsi="Arial" w:cs="Arial"/>
                <w:sz w:val="20"/>
              </w:rPr>
              <w:t xml:space="preserve"> chữa bệ</w:t>
            </w:r>
            <w:r w:rsidRPr="008B0F1E">
              <w:rPr>
                <w:rFonts w:ascii="Arial" w:hAnsi="Arial" w:cs="Arial"/>
                <w:sz w:val="20"/>
                <w:lang w:val="en-US"/>
              </w:rPr>
              <w:t>nh</w:t>
            </w:r>
          </w:p>
        </w:tc>
      </w:tr>
      <w:tr w:rsidR="003D2819" w:rsidRPr="008B0F1E">
        <w:tblPrEx>
          <w:tblCellMar>
            <w:top w:w="0" w:type="dxa"/>
            <w:left w:w="0" w:type="dxa"/>
            <w:bottom w:w="0" w:type="dxa"/>
            <w:right w:w="0" w:type="dxa"/>
          </w:tblCellMar>
        </w:tblPrEx>
        <w:tc>
          <w:tcPr>
            <w:tcW w:w="5000" w:type="pct"/>
            <w:gridSpan w:val="6"/>
            <w:shd w:val="clear" w:color="auto" w:fill="FFFFFF"/>
          </w:tcPr>
          <w:p w:rsidR="003D2819" w:rsidRPr="008B0F1E" w:rsidRDefault="003D2819" w:rsidP="00B74CA1">
            <w:pPr>
              <w:spacing w:before="120"/>
              <w:rPr>
                <w:rFonts w:ascii="Arial" w:hAnsi="Arial" w:cs="Arial"/>
                <w:sz w:val="20"/>
              </w:rPr>
            </w:pPr>
            <w:r w:rsidRPr="008B0F1E">
              <w:rPr>
                <w:rFonts w:ascii="Arial" w:hAnsi="Arial" w:cs="Arial"/>
                <w:b/>
                <w:sz w:val="20"/>
              </w:rPr>
              <w:t>B. Thủ tục hành chính cấp tỉnh</w:t>
            </w:r>
          </w:p>
        </w:tc>
      </w:tr>
      <w:tr w:rsidR="00F853A0" w:rsidRPr="008B0F1E">
        <w:tblPrEx>
          <w:tblCellMar>
            <w:top w:w="0" w:type="dxa"/>
            <w:left w:w="0" w:type="dxa"/>
            <w:bottom w:w="0" w:type="dxa"/>
            <w:right w:w="0" w:type="dxa"/>
          </w:tblCellMar>
        </w:tblPrEx>
        <w:tc>
          <w:tcPr>
            <w:tcW w:w="421" w:type="pct"/>
            <w:shd w:val="clear" w:color="auto" w:fill="FFFFFF"/>
          </w:tcPr>
          <w:p w:rsidR="00F11D22" w:rsidRPr="008B0F1E" w:rsidRDefault="00F11D22" w:rsidP="00B74CA1">
            <w:pPr>
              <w:spacing w:before="120"/>
              <w:jc w:val="center"/>
              <w:rPr>
                <w:rFonts w:ascii="Arial" w:hAnsi="Arial" w:cs="Arial"/>
                <w:sz w:val="20"/>
              </w:rPr>
            </w:pPr>
            <w:r w:rsidRPr="008B0F1E">
              <w:rPr>
                <w:rFonts w:ascii="Arial" w:hAnsi="Arial" w:cs="Arial"/>
                <w:sz w:val="20"/>
              </w:rPr>
              <w:t>8</w:t>
            </w:r>
          </w:p>
        </w:tc>
        <w:tc>
          <w:tcPr>
            <w:tcW w:w="770" w:type="pct"/>
            <w:shd w:val="clear" w:color="auto" w:fill="FFFFFF"/>
          </w:tcPr>
          <w:p w:rsidR="00F11D22" w:rsidRPr="008B0F1E" w:rsidRDefault="00F11D22" w:rsidP="0019304C">
            <w:pPr>
              <w:spacing w:before="120"/>
              <w:jc w:val="center"/>
              <w:rPr>
                <w:rFonts w:ascii="Arial" w:hAnsi="Arial" w:cs="Arial"/>
                <w:sz w:val="20"/>
              </w:rPr>
            </w:pPr>
            <w:r w:rsidRPr="008B0F1E">
              <w:rPr>
                <w:rFonts w:ascii="Arial" w:hAnsi="Arial" w:cs="Arial"/>
                <w:sz w:val="20"/>
              </w:rPr>
              <w:t>B-BYT-286845-TT</w:t>
            </w:r>
          </w:p>
        </w:tc>
        <w:tc>
          <w:tcPr>
            <w:tcW w:w="1025" w:type="pct"/>
            <w:shd w:val="clear" w:color="auto" w:fill="FFFFFF"/>
          </w:tcPr>
          <w:p w:rsidR="00F11D22" w:rsidRPr="008B0F1E" w:rsidRDefault="00F11D22" w:rsidP="00B74CA1">
            <w:pPr>
              <w:spacing w:before="120"/>
              <w:rPr>
                <w:rFonts w:ascii="Arial" w:hAnsi="Arial" w:cs="Arial"/>
                <w:sz w:val="20"/>
              </w:rPr>
            </w:pPr>
            <w:r w:rsidRPr="008B0F1E">
              <w:rPr>
                <w:rFonts w:ascii="Arial" w:hAnsi="Arial" w:cs="Arial"/>
                <w:sz w:val="20"/>
              </w:rPr>
              <w:t>Cấp bổ sung phạm vi hoạt động chuyên môn trong chứng chỉ hành nghề thuộc thẩm quyền của Sở Y tế</w:t>
            </w:r>
          </w:p>
        </w:tc>
        <w:tc>
          <w:tcPr>
            <w:tcW w:w="1288" w:type="pct"/>
            <w:shd w:val="clear" w:color="auto" w:fill="FFFFFF"/>
          </w:tcPr>
          <w:p w:rsidR="00F11D22" w:rsidRPr="008B0F1E" w:rsidRDefault="00F11D22" w:rsidP="00B74CA1">
            <w:pPr>
              <w:spacing w:before="120"/>
              <w:rPr>
                <w:rFonts w:ascii="Arial" w:hAnsi="Arial" w:cs="Arial"/>
                <w:sz w:val="20"/>
                <w:lang w:val="en-US"/>
              </w:rPr>
            </w:pPr>
            <w:r w:rsidRPr="008B0F1E">
              <w:rPr>
                <w:rFonts w:ascii="Arial" w:hAnsi="Arial" w:cs="Arial"/>
                <w:sz w:val="20"/>
              </w:rPr>
              <w:t xml:space="preserve">Nghị định số 155/2018/NĐ-CP ngày 12/11/2018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F11D22" w:rsidRPr="008B0F1E" w:rsidRDefault="00F11D22" w:rsidP="00B74CA1">
            <w:pPr>
              <w:spacing w:before="120"/>
              <w:rPr>
                <w:rFonts w:ascii="Arial" w:hAnsi="Arial" w:cs="Arial"/>
                <w:sz w:val="20"/>
              </w:rPr>
            </w:pPr>
            <w:r w:rsidRPr="008B0F1E">
              <w:rPr>
                <w:rFonts w:ascii="Arial" w:hAnsi="Arial" w:cs="Arial"/>
                <w:sz w:val="20"/>
              </w:rPr>
              <w:t>Khám, chữa bệnh</w:t>
            </w:r>
          </w:p>
        </w:tc>
        <w:tc>
          <w:tcPr>
            <w:tcW w:w="883" w:type="pct"/>
            <w:shd w:val="clear" w:color="auto" w:fill="FFFFFF"/>
          </w:tcPr>
          <w:p w:rsidR="00F11D22" w:rsidRPr="008B0F1E" w:rsidRDefault="00F11D22" w:rsidP="00B74CA1">
            <w:pPr>
              <w:spacing w:before="120"/>
              <w:rPr>
                <w:rFonts w:ascii="Arial" w:hAnsi="Arial" w:cs="Arial"/>
                <w:sz w:val="20"/>
              </w:rPr>
            </w:pPr>
            <w:r w:rsidRPr="008B0F1E">
              <w:rPr>
                <w:rFonts w:ascii="Arial" w:hAnsi="Arial" w:cs="Arial"/>
                <w:sz w:val="20"/>
              </w:rPr>
              <w:t>Sở Y tế</w:t>
            </w:r>
          </w:p>
        </w:tc>
      </w:tr>
      <w:tr w:rsidR="008E0214" w:rsidRPr="008B0F1E">
        <w:tblPrEx>
          <w:tblCellMar>
            <w:top w:w="0" w:type="dxa"/>
            <w:left w:w="0" w:type="dxa"/>
            <w:bottom w:w="0" w:type="dxa"/>
            <w:right w:w="0" w:type="dxa"/>
          </w:tblCellMar>
        </w:tblPrEx>
        <w:tc>
          <w:tcPr>
            <w:tcW w:w="421" w:type="pct"/>
            <w:shd w:val="clear" w:color="auto" w:fill="FFFFFF"/>
          </w:tcPr>
          <w:p w:rsidR="00F11D22" w:rsidRPr="008B0F1E" w:rsidRDefault="00F11D22" w:rsidP="00B74CA1">
            <w:pPr>
              <w:spacing w:before="120"/>
              <w:jc w:val="center"/>
              <w:rPr>
                <w:rFonts w:ascii="Arial" w:hAnsi="Arial" w:cs="Arial"/>
                <w:sz w:val="20"/>
              </w:rPr>
            </w:pPr>
            <w:r w:rsidRPr="008B0F1E">
              <w:rPr>
                <w:rFonts w:ascii="Arial" w:hAnsi="Arial" w:cs="Arial"/>
                <w:sz w:val="20"/>
              </w:rPr>
              <w:t>9</w:t>
            </w:r>
          </w:p>
        </w:tc>
        <w:tc>
          <w:tcPr>
            <w:tcW w:w="770" w:type="pct"/>
            <w:shd w:val="clear" w:color="auto" w:fill="FFFFFF"/>
          </w:tcPr>
          <w:p w:rsidR="00F11D22" w:rsidRPr="008B0F1E" w:rsidRDefault="00F11D22" w:rsidP="0019304C">
            <w:pPr>
              <w:spacing w:before="120"/>
              <w:jc w:val="center"/>
              <w:rPr>
                <w:rFonts w:ascii="Arial" w:hAnsi="Arial" w:cs="Arial"/>
                <w:sz w:val="20"/>
              </w:rPr>
            </w:pPr>
            <w:r w:rsidRPr="008B0F1E">
              <w:rPr>
                <w:rFonts w:ascii="Arial" w:hAnsi="Arial" w:cs="Arial"/>
                <w:sz w:val="20"/>
              </w:rPr>
              <w:t>B-BYT-286850-TT</w:t>
            </w:r>
          </w:p>
        </w:tc>
        <w:tc>
          <w:tcPr>
            <w:tcW w:w="1025" w:type="pct"/>
            <w:shd w:val="clear" w:color="auto" w:fill="FFFFFF"/>
          </w:tcPr>
          <w:p w:rsidR="00F11D22" w:rsidRPr="008B0F1E" w:rsidRDefault="00F11D22" w:rsidP="00B74CA1">
            <w:pPr>
              <w:spacing w:before="120"/>
              <w:rPr>
                <w:rFonts w:ascii="Arial" w:hAnsi="Arial" w:cs="Arial"/>
                <w:sz w:val="20"/>
              </w:rPr>
            </w:pPr>
            <w:r w:rsidRPr="008B0F1E">
              <w:rPr>
                <w:rFonts w:ascii="Arial" w:hAnsi="Arial" w:cs="Arial"/>
                <w:sz w:val="20"/>
              </w:rPr>
              <w:t>Cấp giấ</w:t>
            </w:r>
            <w:r w:rsidRPr="008B0F1E">
              <w:rPr>
                <w:rFonts w:ascii="Arial" w:hAnsi="Arial" w:cs="Arial"/>
                <w:sz w:val="20"/>
                <w:lang w:val="en-US"/>
              </w:rPr>
              <w:t>y</w:t>
            </w:r>
            <w:r w:rsidRPr="008B0F1E">
              <w:rPr>
                <w:rFonts w:ascii="Arial" w:hAnsi="Arial" w:cs="Arial"/>
                <w:sz w:val="20"/>
              </w:rPr>
              <w:t xml:space="preserve"> phép hoạt động đ</w:t>
            </w:r>
            <w:r w:rsidRPr="008B0F1E">
              <w:rPr>
                <w:rFonts w:ascii="Arial" w:hAnsi="Arial" w:cs="Arial"/>
                <w:sz w:val="20"/>
                <w:lang w:val="en-US"/>
              </w:rPr>
              <w:t>ố</w:t>
            </w:r>
            <w:r w:rsidRPr="008B0F1E">
              <w:rPr>
                <w:rFonts w:ascii="Arial" w:hAnsi="Arial" w:cs="Arial"/>
                <w:sz w:val="20"/>
              </w:rPr>
              <w:t>i với bệnh viện thuộc Sở Y tế và áp dụng đối với trường hợp khi thay đổi hình thức tổ chức, chia tách, hợp nhất, sáp nhập</w:t>
            </w:r>
          </w:p>
        </w:tc>
        <w:tc>
          <w:tcPr>
            <w:tcW w:w="1288" w:type="pct"/>
            <w:shd w:val="clear" w:color="auto" w:fill="FFFFFF"/>
          </w:tcPr>
          <w:p w:rsidR="00F11D22" w:rsidRPr="008B0F1E" w:rsidRDefault="00F11D22" w:rsidP="00B74CA1">
            <w:pPr>
              <w:spacing w:before="120"/>
              <w:rPr>
                <w:rFonts w:ascii="Arial" w:hAnsi="Arial" w:cs="Arial"/>
                <w:sz w:val="20"/>
                <w:lang w:val="en-US"/>
              </w:rPr>
            </w:pPr>
            <w:r w:rsidRPr="008B0F1E">
              <w:rPr>
                <w:rFonts w:ascii="Arial" w:hAnsi="Arial" w:cs="Arial"/>
                <w:sz w:val="20"/>
              </w:rPr>
              <w:t xml:space="preserve">Nghị định số 155/2018/NĐ-CP ngày 12/11/2018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w:t>
            </w:r>
            <w:r w:rsidRPr="008B0F1E">
              <w:rPr>
                <w:rFonts w:ascii="Arial" w:hAnsi="Arial" w:cs="Arial"/>
                <w:sz w:val="20"/>
                <w:lang w:val="en-US"/>
              </w:rPr>
              <w:t>ầ</w:t>
            </w:r>
            <w:r w:rsidRPr="008B0F1E">
              <w:rPr>
                <w:rFonts w:ascii="Arial" w:hAnsi="Arial" w:cs="Arial"/>
                <w:sz w:val="20"/>
              </w:rPr>
              <w:t>u tư kinh doanh thuộc phạm vi quản lý nhà nước của Bộ Y t</w:t>
            </w:r>
            <w:r w:rsidRPr="008B0F1E">
              <w:rPr>
                <w:rFonts w:ascii="Arial" w:hAnsi="Arial" w:cs="Arial"/>
                <w:sz w:val="20"/>
                <w:lang w:val="en-US"/>
              </w:rPr>
              <w:t>ế</w:t>
            </w:r>
          </w:p>
        </w:tc>
        <w:tc>
          <w:tcPr>
            <w:tcW w:w="613" w:type="pct"/>
            <w:shd w:val="clear" w:color="auto" w:fill="FFFFFF"/>
          </w:tcPr>
          <w:p w:rsidR="00F11D22" w:rsidRPr="008B0F1E" w:rsidRDefault="00F11D22" w:rsidP="00B74CA1">
            <w:pPr>
              <w:spacing w:before="120"/>
              <w:rPr>
                <w:rFonts w:ascii="Arial" w:hAnsi="Arial" w:cs="Arial"/>
                <w:sz w:val="20"/>
              </w:rPr>
            </w:pPr>
            <w:r w:rsidRPr="008B0F1E">
              <w:rPr>
                <w:rFonts w:ascii="Arial" w:hAnsi="Arial" w:cs="Arial"/>
                <w:sz w:val="20"/>
              </w:rPr>
              <w:t>Khám, chữa bệnh</w:t>
            </w:r>
          </w:p>
        </w:tc>
        <w:tc>
          <w:tcPr>
            <w:tcW w:w="883" w:type="pct"/>
            <w:shd w:val="clear" w:color="auto" w:fill="FFFFFF"/>
          </w:tcPr>
          <w:p w:rsidR="00F11D22" w:rsidRPr="008B0F1E" w:rsidRDefault="00F11D22" w:rsidP="00B74CA1">
            <w:pPr>
              <w:spacing w:before="120"/>
              <w:rPr>
                <w:rFonts w:ascii="Arial" w:hAnsi="Arial" w:cs="Arial"/>
                <w:sz w:val="20"/>
              </w:rPr>
            </w:pPr>
            <w:r w:rsidRPr="008B0F1E">
              <w:rPr>
                <w:rFonts w:ascii="Arial" w:hAnsi="Arial" w:cs="Arial"/>
                <w:sz w:val="20"/>
              </w:rPr>
              <w:t>Sở Y tế</w:t>
            </w:r>
          </w:p>
        </w:tc>
      </w:tr>
      <w:tr w:rsidR="008E0214" w:rsidRPr="008B0F1E">
        <w:tblPrEx>
          <w:tblCellMar>
            <w:top w:w="0" w:type="dxa"/>
            <w:left w:w="0" w:type="dxa"/>
            <w:bottom w:w="0" w:type="dxa"/>
            <w:right w:w="0" w:type="dxa"/>
          </w:tblCellMar>
        </w:tblPrEx>
        <w:tc>
          <w:tcPr>
            <w:tcW w:w="421" w:type="pct"/>
            <w:shd w:val="clear" w:color="auto" w:fill="FFFFFF"/>
          </w:tcPr>
          <w:p w:rsidR="00F11D22" w:rsidRPr="008B0F1E" w:rsidRDefault="00F11D22" w:rsidP="00B74CA1">
            <w:pPr>
              <w:spacing w:before="120"/>
              <w:jc w:val="center"/>
              <w:rPr>
                <w:rFonts w:ascii="Arial" w:hAnsi="Arial" w:cs="Arial"/>
                <w:sz w:val="20"/>
              </w:rPr>
            </w:pPr>
            <w:r w:rsidRPr="008B0F1E">
              <w:rPr>
                <w:rFonts w:ascii="Arial" w:hAnsi="Arial" w:cs="Arial"/>
                <w:sz w:val="20"/>
              </w:rPr>
              <w:t>10</w:t>
            </w:r>
          </w:p>
        </w:tc>
        <w:tc>
          <w:tcPr>
            <w:tcW w:w="770" w:type="pct"/>
            <w:shd w:val="clear" w:color="auto" w:fill="FFFFFF"/>
          </w:tcPr>
          <w:p w:rsidR="00F11D22" w:rsidRPr="008B0F1E" w:rsidRDefault="00F11D22" w:rsidP="0019304C">
            <w:pPr>
              <w:spacing w:before="120"/>
              <w:jc w:val="center"/>
              <w:rPr>
                <w:rFonts w:ascii="Arial" w:hAnsi="Arial" w:cs="Arial"/>
                <w:sz w:val="20"/>
              </w:rPr>
            </w:pPr>
            <w:r w:rsidRPr="008B0F1E">
              <w:rPr>
                <w:rFonts w:ascii="Arial" w:hAnsi="Arial" w:cs="Arial"/>
                <w:sz w:val="20"/>
              </w:rPr>
              <w:t>B-BYT-286851-TT</w:t>
            </w:r>
          </w:p>
        </w:tc>
        <w:tc>
          <w:tcPr>
            <w:tcW w:w="1025" w:type="pct"/>
            <w:shd w:val="clear" w:color="auto" w:fill="FFFFFF"/>
          </w:tcPr>
          <w:p w:rsidR="00F11D22" w:rsidRPr="008B0F1E" w:rsidRDefault="00F11D22" w:rsidP="00B74CA1">
            <w:pPr>
              <w:spacing w:before="120"/>
              <w:rPr>
                <w:rFonts w:ascii="Arial" w:hAnsi="Arial" w:cs="Arial"/>
                <w:sz w:val="20"/>
              </w:rPr>
            </w:pPr>
            <w:r w:rsidRPr="008B0F1E">
              <w:rPr>
                <w:rFonts w:ascii="Arial" w:hAnsi="Arial" w:cs="Arial"/>
                <w:sz w:val="20"/>
              </w:rPr>
              <w:t>Cấp giấy phép hoạt động đối với Phòng khám đa khoa thuộc thẩm quyền của Sở Y tế</w:t>
            </w:r>
          </w:p>
        </w:tc>
        <w:tc>
          <w:tcPr>
            <w:tcW w:w="1288" w:type="pct"/>
            <w:shd w:val="clear" w:color="auto" w:fill="FFFFFF"/>
          </w:tcPr>
          <w:p w:rsidR="00F11D22" w:rsidRPr="008B0F1E" w:rsidRDefault="00F11D22" w:rsidP="00B74CA1">
            <w:pPr>
              <w:spacing w:before="120"/>
              <w:rPr>
                <w:rFonts w:ascii="Arial" w:hAnsi="Arial" w:cs="Arial"/>
                <w:sz w:val="20"/>
                <w:lang w:val="en-US"/>
              </w:rPr>
            </w:pPr>
            <w:r w:rsidRPr="008B0F1E">
              <w:rPr>
                <w:rFonts w:ascii="Arial" w:hAnsi="Arial" w:cs="Arial"/>
                <w:sz w:val="20"/>
              </w:rPr>
              <w:t>Nghị định s</w:t>
            </w:r>
            <w:r w:rsidRPr="008B0F1E">
              <w:rPr>
                <w:rFonts w:ascii="Arial" w:hAnsi="Arial" w:cs="Arial"/>
                <w:sz w:val="20"/>
                <w:lang w:val="en-US"/>
              </w:rPr>
              <w:t>ố</w:t>
            </w:r>
            <w:r w:rsidRPr="008B0F1E">
              <w:rPr>
                <w:rFonts w:ascii="Arial" w:hAnsi="Arial" w:cs="Arial"/>
                <w:sz w:val="20"/>
              </w:rPr>
              <w:t xml:space="preserve"> 155/2018/NĐ-CP ngày 12/11/2018 của Chính phủ Sửa đổi, bổ sung một số quy định liên quan đến </w:t>
            </w:r>
            <w:r w:rsidR="008B0F1E" w:rsidRPr="008B0F1E">
              <w:rPr>
                <w:rFonts w:ascii="Arial" w:hAnsi="Arial" w:cs="Arial"/>
                <w:sz w:val="20"/>
              </w:rPr>
              <w:lastRenderedPageBreak/>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F11D22" w:rsidRPr="008B0F1E" w:rsidRDefault="00F11D22" w:rsidP="00B74CA1">
            <w:pPr>
              <w:spacing w:before="120"/>
              <w:rPr>
                <w:rFonts w:ascii="Arial" w:hAnsi="Arial" w:cs="Arial"/>
                <w:sz w:val="20"/>
              </w:rPr>
            </w:pPr>
            <w:r w:rsidRPr="008B0F1E">
              <w:rPr>
                <w:rFonts w:ascii="Arial" w:hAnsi="Arial" w:cs="Arial"/>
                <w:sz w:val="20"/>
              </w:rPr>
              <w:lastRenderedPageBreak/>
              <w:t>Khám, chữa bệnh</w:t>
            </w:r>
          </w:p>
        </w:tc>
        <w:tc>
          <w:tcPr>
            <w:tcW w:w="883" w:type="pct"/>
            <w:shd w:val="clear" w:color="auto" w:fill="FFFFFF"/>
          </w:tcPr>
          <w:p w:rsidR="00F11D22" w:rsidRPr="008B0F1E" w:rsidRDefault="00F11D22" w:rsidP="00B74CA1">
            <w:pPr>
              <w:spacing w:before="120"/>
              <w:rPr>
                <w:rFonts w:ascii="Arial" w:hAnsi="Arial" w:cs="Arial"/>
                <w:sz w:val="20"/>
              </w:rPr>
            </w:pPr>
            <w:r w:rsidRPr="008B0F1E">
              <w:rPr>
                <w:rFonts w:ascii="Arial" w:hAnsi="Arial" w:cs="Arial"/>
                <w:sz w:val="20"/>
              </w:rPr>
              <w:t>Sở Y tế</w:t>
            </w:r>
          </w:p>
        </w:tc>
      </w:tr>
      <w:tr w:rsidR="008E0214" w:rsidRPr="008B0F1E">
        <w:tblPrEx>
          <w:tblCellMar>
            <w:top w:w="0" w:type="dxa"/>
            <w:left w:w="0" w:type="dxa"/>
            <w:bottom w:w="0" w:type="dxa"/>
            <w:right w:w="0" w:type="dxa"/>
          </w:tblCellMar>
        </w:tblPrEx>
        <w:tc>
          <w:tcPr>
            <w:tcW w:w="421" w:type="pct"/>
            <w:shd w:val="clear" w:color="auto" w:fill="FFFFFF"/>
          </w:tcPr>
          <w:p w:rsidR="00F853A0" w:rsidRPr="008B0F1E" w:rsidRDefault="00F853A0" w:rsidP="00B74CA1">
            <w:pPr>
              <w:spacing w:before="120"/>
              <w:jc w:val="center"/>
              <w:rPr>
                <w:rFonts w:ascii="Arial" w:hAnsi="Arial" w:cs="Arial"/>
                <w:sz w:val="20"/>
              </w:rPr>
            </w:pPr>
            <w:r w:rsidRPr="008B0F1E">
              <w:rPr>
                <w:rFonts w:ascii="Arial" w:hAnsi="Arial" w:cs="Arial"/>
                <w:sz w:val="20"/>
              </w:rPr>
              <w:lastRenderedPageBreak/>
              <w:t>11</w:t>
            </w:r>
          </w:p>
        </w:tc>
        <w:tc>
          <w:tcPr>
            <w:tcW w:w="770" w:type="pct"/>
            <w:shd w:val="clear" w:color="auto" w:fill="FFFFFF"/>
          </w:tcPr>
          <w:p w:rsidR="00F853A0" w:rsidRPr="008B0F1E" w:rsidRDefault="00F853A0" w:rsidP="0019304C">
            <w:pPr>
              <w:spacing w:before="120"/>
              <w:jc w:val="center"/>
              <w:rPr>
                <w:rFonts w:ascii="Arial" w:hAnsi="Arial" w:cs="Arial"/>
                <w:sz w:val="20"/>
              </w:rPr>
            </w:pPr>
            <w:r w:rsidRPr="008B0F1E">
              <w:rPr>
                <w:rFonts w:ascii="Arial" w:hAnsi="Arial" w:cs="Arial"/>
                <w:sz w:val="20"/>
              </w:rPr>
              <w:t>B-BYT-286852-TT</w:t>
            </w:r>
          </w:p>
        </w:tc>
        <w:tc>
          <w:tcPr>
            <w:tcW w:w="1025" w:type="pct"/>
            <w:shd w:val="clear" w:color="auto" w:fill="FFFFFF"/>
          </w:tcPr>
          <w:p w:rsidR="00F853A0" w:rsidRPr="008B0F1E" w:rsidRDefault="00F853A0" w:rsidP="00B74CA1">
            <w:pPr>
              <w:spacing w:before="120"/>
              <w:rPr>
                <w:rFonts w:ascii="Arial" w:hAnsi="Arial" w:cs="Arial"/>
                <w:sz w:val="20"/>
                <w:lang w:val="en-US"/>
              </w:rPr>
            </w:pPr>
            <w:r w:rsidRPr="008B0F1E">
              <w:rPr>
                <w:rFonts w:ascii="Arial" w:hAnsi="Arial" w:cs="Arial"/>
                <w:sz w:val="20"/>
              </w:rPr>
              <w:t>Cấp giấy phép hoạt động đối với Phòng khám chuyên khoa thuộc thẩm quyền của</w:t>
            </w:r>
            <w:r w:rsidRPr="008B0F1E">
              <w:rPr>
                <w:rFonts w:ascii="Arial" w:hAnsi="Arial" w:cs="Arial"/>
                <w:sz w:val="20"/>
                <w:lang w:val="en-US"/>
              </w:rPr>
              <w:t xml:space="preserve"> </w:t>
            </w:r>
            <w:r w:rsidRPr="008B0F1E">
              <w:rPr>
                <w:rFonts w:ascii="Arial" w:hAnsi="Arial" w:cs="Arial"/>
                <w:sz w:val="20"/>
              </w:rPr>
              <w:t>Sở Y tế</w:t>
            </w:r>
          </w:p>
        </w:tc>
        <w:tc>
          <w:tcPr>
            <w:tcW w:w="1288" w:type="pct"/>
            <w:shd w:val="clear" w:color="auto" w:fill="FFFFFF"/>
          </w:tcPr>
          <w:p w:rsidR="00F853A0" w:rsidRPr="008B0F1E" w:rsidRDefault="00F853A0" w:rsidP="00B74CA1">
            <w:pPr>
              <w:spacing w:before="120"/>
              <w:rPr>
                <w:rFonts w:ascii="Arial" w:hAnsi="Arial" w:cs="Arial"/>
                <w:sz w:val="20"/>
              </w:rPr>
            </w:pPr>
            <w:r w:rsidRPr="008B0F1E">
              <w:rPr>
                <w:rFonts w:ascii="Arial" w:hAnsi="Arial" w:cs="Arial"/>
                <w:sz w:val="20"/>
              </w:rPr>
              <w:t>Nghị định số 155/2018/NĐ-CP ngày 12/11/2018 của Chính phủ S</w:t>
            </w:r>
            <w:r w:rsidRPr="008B0F1E">
              <w:rPr>
                <w:rFonts w:ascii="Arial" w:hAnsi="Arial" w:cs="Arial"/>
                <w:sz w:val="20"/>
                <w:lang w:val="en-US"/>
              </w:rPr>
              <w:t>ử</w:t>
            </w:r>
            <w:r w:rsidRPr="008B0F1E">
              <w:rPr>
                <w:rFonts w:ascii="Arial" w:hAnsi="Arial" w:cs="Arial"/>
                <w:sz w:val="20"/>
              </w:rPr>
              <w:t>a đổi, b</w:t>
            </w:r>
            <w:r w:rsidRPr="008B0F1E">
              <w:rPr>
                <w:rFonts w:ascii="Arial" w:hAnsi="Arial" w:cs="Arial"/>
                <w:sz w:val="20"/>
                <w:lang w:val="en-US"/>
              </w:rPr>
              <w:t>ổ</w:t>
            </w:r>
            <w:r w:rsidRPr="008B0F1E">
              <w:rPr>
                <w:rFonts w:ascii="Arial" w:hAnsi="Arial" w:cs="Arial"/>
                <w:sz w:val="20"/>
              </w:rPr>
              <w:t xml:space="preserve"> sung một s</w:t>
            </w:r>
            <w:r w:rsidRPr="008B0F1E">
              <w:rPr>
                <w:rFonts w:ascii="Arial" w:hAnsi="Arial" w:cs="Arial"/>
                <w:sz w:val="20"/>
                <w:lang w:val="en-US"/>
              </w:rPr>
              <w:t>ố</w:t>
            </w:r>
            <w:r w:rsidRPr="008B0F1E">
              <w:rPr>
                <w:rFonts w:ascii="Arial" w:hAnsi="Arial" w:cs="Arial"/>
                <w:sz w:val="20"/>
              </w:rPr>
              <w:t xml:space="preserve"> quy định liên quan đ</w:t>
            </w:r>
            <w:r w:rsidRPr="008B0F1E">
              <w:rPr>
                <w:rFonts w:ascii="Arial" w:hAnsi="Arial" w:cs="Arial"/>
                <w:sz w:val="20"/>
                <w:lang w:val="en-US"/>
              </w:rPr>
              <w:t>ế</w:t>
            </w:r>
            <w:r w:rsidRPr="008B0F1E">
              <w:rPr>
                <w:rFonts w:ascii="Arial" w:hAnsi="Arial" w:cs="Arial"/>
                <w:sz w:val="20"/>
              </w:rPr>
              <w:t xml:space="preserve">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F853A0" w:rsidRPr="008B0F1E" w:rsidRDefault="00F853A0" w:rsidP="00B74CA1">
            <w:pPr>
              <w:spacing w:before="120"/>
              <w:rPr>
                <w:rFonts w:ascii="Arial" w:hAnsi="Arial" w:cs="Arial"/>
                <w:sz w:val="20"/>
              </w:rPr>
            </w:pPr>
            <w:r w:rsidRPr="008B0F1E">
              <w:rPr>
                <w:rFonts w:ascii="Arial" w:hAnsi="Arial" w:cs="Arial"/>
                <w:sz w:val="20"/>
              </w:rPr>
              <w:t>Khám, ch</w:t>
            </w:r>
            <w:r w:rsidRPr="008B0F1E">
              <w:rPr>
                <w:rFonts w:ascii="Arial" w:hAnsi="Arial" w:cs="Arial"/>
                <w:sz w:val="20"/>
                <w:lang w:val="en-US"/>
              </w:rPr>
              <w:t>ữ</w:t>
            </w:r>
            <w:r w:rsidRPr="008B0F1E">
              <w:rPr>
                <w:rFonts w:ascii="Arial" w:hAnsi="Arial" w:cs="Arial"/>
                <w:sz w:val="20"/>
              </w:rPr>
              <w:t>a bệnh</w:t>
            </w:r>
          </w:p>
        </w:tc>
        <w:tc>
          <w:tcPr>
            <w:tcW w:w="883" w:type="pct"/>
            <w:shd w:val="clear" w:color="auto" w:fill="FFFFFF"/>
          </w:tcPr>
          <w:p w:rsidR="00F853A0" w:rsidRPr="008B0F1E" w:rsidRDefault="00F853A0" w:rsidP="00B74CA1">
            <w:pPr>
              <w:spacing w:before="120"/>
              <w:rPr>
                <w:rFonts w:ascii="Arial" w:hAnsi="Arial" w:cs="Arial"/>
                <w:sz w:val="20"/>
              </w:rPr>
            </w:pPr>
            <w:r w:rsidRPr="008B0F1E">
              <w:rPr>
                <w:rFonts w:ascii="Arial" w:hAnsi="Arial" w:cs="Arial"/>
                <w:sz w:val="20"/>
              </w:rPr>
              <w:t>Sở Y tế</w:t>
            </w:r>
          </w:p>
        </w:tc>
      </w:tr>
      <w:tr w:rsidR="008E0214" w:rsidRPr="008B0F1E">
        <w:tblPrEx>
          <w:tblCellMar>
            <w:top w:w="0" w:type="dxa"/>
            <w:left w:w="0" w:type="dxa"/>
            <w:bottom w:w="0" w:type="dxa"/>
            <w:right w:w="0" w:type="dxa"/>
          </w:tblCellMar>
        </w:tblPrEx>
        <w:tc>
          <w:tcPr>
            <w:tcW w:w="421" w:type="pct"/>
            <w:shd w:val="clear" w:color="auto" w:fill="FFFFFF"/>
          </w:tcPr>
          <w:p w:rsidR="00F853A0" w:rsidRPr="008B0F1E" w:rsidRDefault="00F853A0" w:rsidP="00B74CA1">
            <w:pPr>
              <w:spacing w:before="120"/>
              <w:jc w:val="center"/>
              <w:rPr>
                <w:rFonts w:ascii="Arial" w:hAnsi="Arial" w:cs="Arial"/>
                <w:sz w:val="20"/>
              </w:rPr>
            </w:pPr>
            <w:r w:rsidRPr="008B0F1E">
              <w:rPr>
                <w:rFonts w:ascii="Arial" w:hAnsi="Arial" w:cs="Arial"/>
                <w:sz w:val="20"/>
              </w:rPr>
              <w:t>12</w:t>
            </w:r>
          </w:p>
        </w:tc>
        <w:tc>
          <w:tcPr>
            <w:tcW w:w="770" w:type="pct"/>
            <w:shd w:val="clear" w:color="auto" w:fill="FFFFFF"/>
          </w:tcPr>
          <w:p w:rsidR="00F853A0" w:rsidRPr="008B0F1E" w:rsidRDefault="00F853A0" w:rsidP="006B0C70">
            <w:pPr>
              <w:spacing w:before="120"/>
              <w:jc w:val="center"/>
              <w:rPr>
                <w:rFonts w:ascii="Arial" w:hAnsi="Arial" w:cs="Arial"/>
                <w:sz w:val="20"/>
              </w:rPr>
            </w:pPr>
            <w:r w:rsidRPr="008B0F1E">
              <w:rPr>
                <w:rFonts w:ascii="Arial" w:hAnsi="Arial" w:cs="Arial"/>
                <w:sz w:val="20"/>
              </w:rPr>
              <w:t>B-BYT-286855-TT</w:t>
            </w:r>
          </w:p>
        </w:tc>
        <w:tc>
          <w:tcPr>
            <w:tcW w:w="1025" w:type="pct"/>
            <w:shd w:val="clear" w:color="auto" w:fill="FFFFFF"/>
          </w:tcPr>
          <w:p w:rsidR="00F853A0" w:rsidRPr="008B0F1E" w:rsidRDefault="00F853A0" w:rsidP="00B74CA1">
            <w:pPr>
              <w:spacing w:before="120"/>
              <w:rPr>
                <w:rFonts w:ascii="Arial" w:hAnsi="Arial" w:cs="Arial"/>
                <w:sz w:val="20"/>
              </w:rPr>
            </w:pPr>
            <w:r w:rsidRPr="008B0F1E">
              <w:rPr>
                <w:rFonts w:ascii="Arial" w:hAnsi="Arial" w:cs="Arial"/>
                <w:sz w:val="20"/>
              </w:rPr>
              <w:t>Cấp giấy phép hoạt động đối với Nhà hộ sinh thuộc thẩm quyền của Sở Y tế</w:t>
            </w:r>
          </w:p>
        </w:tc>
        <w:tc>
          <w:tcPr>
            <w:tcW w:w="1288" w:type="pct"/>
            <w:shd w:val="clear" w:color="auto" w:fill="FFFFFF"/>
          </w:tcPr>
          <w:p w:rsidR="00F853A0" w:rsidRPr="008B0F1E" w:rsidRDefault="00F853A0" w:rsidP="00B74CA1">
            <w:pPr>
              <w:spacing w:before="120"/>
              <w:rPr>
                <w:rFonts w:ascii="Arial" w:hAnsi="Arial" w:cs="Arial"/>
                <w:sz w:val="20"/>
                <w:lang w:val="en-US"/>
              </w:rPr>
            </w:pPr>
            <w:r w:rsidRPr="008B0F1E">
              <w:rPr>
                <w:rFonts w:ascii="Arial" w:hAnsi="Arial" w:cs="Arial"/>
                <w:sz w:val="20"/>
              </w:rPr>
              <w:t>Nghị định số 155/2018/NĐ-CP ngày 12/11/2018 của Chính phủ Sửa đổi, bổ sung một s</w:t>
            </w:r>
            <w:r w:rsidRPr="008B0F1E">
              <w:rPr>
                <w:rFonts w:ascii="Arial" w:hAnsi="Arial" w:cs="Arial"/>
                <w:sz w:val="20"/>
                <w:lang w:val="en-US"/>
              </w:rPr>
              <w:t>ố</w:t>
            </w:r>
            <w:r w:rsidRPr="008B0F1E">
              <w:rPr>
                <w:rFonts w:ascii="Arial" w:hAnsi="Arial" w:cs="Arial"/>
                <w:sz w:val="20"/>
              </w:rPr>
              <w:t xml:space="preserve">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F853A0" w:rsidRPr="008B0F1E" w:rsidRDefault="00F853A0" w:rsidP="00B74CA1">
            <w:pPr>
              <w:spacing w:before="120"/>
              <w:rPr>
                <w:rFonts w:ascii="Arial" w:hAnsi="Arial" w:cs="Arial"/>
                <w:sz w:val="20"/>
              </w:rPr>
            </w:pPr>
            <w:r w:rsidRPr="008B0F1E">
              <w:rPr>
                <w:rFonts w:ascii="Arial" w:hAnsi="Arial" w:cs="Arial"/>
                <w:sz w:val="20"/>
              </w:rPr>
              <w:t>Khám, ch</w:t>
            </w:r>
            <w:r w:rsidRPr="008B0F1E">
              <w:rPr>
                <w:rFonts w:ascii="Arial" w:hAnsi="Arial" w:cs="Arial"/>
                <w:sz w:val="20"/>
                <w:lang w:val="en-US"/>
              </w:rPr>
              <w:t>ữ</w:t>
            </w:r>
            <w:r w:rsidRPr="008B0F1E">
              <w:rPr>
                <w:rFonts w:ascii="Arial" w:hAnsi="Arial" w:cs="Arial"/>
                <w:sz w:val="20"/>
              </w:rPr>
              <w:t>a bệnh</w:t>
            </w:r>
          </w:p>
        </w:tc>
        <w:tc>
          <w:tcPr>
            <w:tcW w:w="883" w:type="pct"/>
            <w:shd w:val="clear" w:color="auto" w:fill="FFFFFF"/>
          </w:tcPr>
          <w:p w:rsidR="00F853A0" w:rsidRPr="008B0F1E" w:rsidRDefault="00F853A0" w:rsidP="00B74CA1">
            <w:pPr>
              <w:spacing w:before="120"/>
              <w:rPr>
                <w:rFonts w:ascii="Arial" w:hAnsi="Arial" w:cs="Arial"/>
                <w:sz w:val="20"/>
              </w:rPr>
            </w:pPr>
            <w:r w:rsidRPr="008B0F1E">
              <w:rPr>
                <w:rFonts w:ascii="Arial" w:hAnsi="Arial" w:cs="Arial"/>
                <w:sz w:val="20"/>
              </w:rPr>
              <w:t>Sở Y tế</w:t>
            </w:r>
          </w:p>
        </w:tc>
      </w:tr>
      <w:tr w:rsidR="008E0214" w:rsidRPr="008B0F1E">
        <w:tblPrEx>
          <w:tblCellMar>
            <w:top w:w="0" w:type="dxa"/>
            <w:left w:w="0" w:type="dxa"/>
            <w:bottom w:w="0" w:type="dxa"/>
            <w:right w:w="0" w:type="dxa"/>
          </w:tblCellMar>
        </w:tblPrEx>
        <w:tc>
          <w:tcPr>
            <w:tcW w:w="421" w:type="pct"/>
            <w:shd w:val="clear" w:color="auto" w:fill="FFFFFF"/>
          </w:tcPr>
          <w:p w:rsidR="008E0214" w:rsidRPr="008B0F1E" w:rsidRDefault="008E0214" w:rsidP="00B74CA1">
            <w:pPr>
              <w:spacing w:before="120"/>
              <w:jc w:val="center"/>
              <w:rPr>
                <w:rFonts w:ascii="Arial" w:hAnsi="Arial" w:cs="Arial"/>
                <w:sz w:val="20"/>
              </w:rPr>
            </w:pPr>
            <w:r w:rsidRPr="008B0F1E">
              <w:rPr>
                <w:rFonts w:ascii="Arial" w:hAnsi="Arial" w:cs="Arial"/>
                <w:sz w:val="20"/>
              </w:rPr>
              <w:t>13</w:t>
            </w:r>
          </w:p>
        </w:tc>
        <w:tc>
          <w:tcPr>
            <w:tcW w:w="770" w:type="pct"/>
            <w:shd w:val="clear" w:color="auto" w:fill="FFFFFF"/>
          </w:tcPr>
          <w:p w:rsidR="008E0214" w:rsidRPr="008B0F1E" w:rsidRDefault="008E0214" w:rsidP="006B0C70">
            <w:pPr>
              <w:spacing w:before="120"/>
              <w:jc w:val="center"/>
              <w:rPr>
                <w:rFonts w:ascii="Arial" w:hAnsi="Arial" w:cs="Arial"/>
                <w:sz w:val="20"/>
              </w:rPr>
            </w:pPr>
            <w:r w:rsidRPr="008B0F1E">
              <w:rPr>
                <w:rFonts w:ascii="Arial" w:hAnsi="Arial" w:cs="Arial"/>
                <w:sz w:val="20"/>
              </w:rPr>
              <w:t>B-BYT-286867-TT</w:t>
            </w:r>
          </w:p>
        </w:tc>
        <w:tc>
          <w:tcPr>
            <w:tcW w:w="1025" w:type="pct"/>
            <w:shd w:val="clear" w:color="auto" w:fill="FFFFFF"/>
          </w:tcPr>
          <w:p w:rsidR="008E0214" w:rsidRPr="008B0F1E" w:rsidRDefault="008E0214" w:rsidP="00B74CA1">
            <w:pPr>
              <w:spacing w:before="120"/>
              <w:rPr>
                <w:rFonts w:ascii="Arial" w:hAnsi="Arial" w:cs="Arial"/>
                <w:sz w:val="20"/>
              </w:rPr>
            </w:pPr>
            <w:r w:rsidRPr="008B0F1E">
              <w:rPr>
                <w:rFonts w:ascii="Arial" w:hAnsi="Arial" w:cs="Arial"/>
                <w:sz w:val="20"/>
              </w:rPr>
              <w:t xml:space="preserve">Công bố đủ </w:t>
            </w:r>
            <w:r w:rsidR="008B0F1E" w:rsidRPr="008B0F1E">
              <w:rPr>
                <w:rFonts w:ascii="Arial" w:hAnsi="Arial" w:cs="Arial"/>
                <w:sz w:val="20"/>
              </w:rPr>
              <w:t>điều</w:t>
            </w:r>
            <w:r w:rsidRPr="008B0F1E">
              <w:rPr>
                <w:rFonts w:ascii="Arial" w:hAnsi="Arial" w:cs="Arial"/>
                <w:sz w:val="20"/>
              </w:rPr>
              <w:t xml:space="preserve"> kiện thực hiện khám sức khỏe cơ sở khám bệnh, chữa bệnh thuộc thẩm quyền của S</w:t>
            </w:r>
            <w:r w:rsidRPr="008B0F1E">
              <w:rPr>
                <w:rFonts w:ascii="Arial" w:hAnsi="Arial" w:cs="Arial"/>
                <w:sz w:val="20"/>
                <w:lang w:val="en-US"/>
              </w:rPr>
              <w:t>ở</w:t>
            </w:r>
            <w:r w:rsidRPr="008B0F1E">
              <w:rPr>
                <w:rFonts w:ascii="Arial" w:hAnsi="Arial" w:cs="Arial"/>
                <w:sz w:val="20"/>
              </w:rPr>
              <w:t xml:space="preserve"> Y tế</w:t>
            </w:r>
          </w:p>
        </w:tc>
        <w:tc>
          <w:tcPr>
            <w:tcW w:w="1288" w:type="pct"/>
            <w:shd w:val="clear" w:color="auto" w:fill="FFFFFF"/>
          </w:tcPr>
          <w:p w:rsidR="008E0214" w:rsidRPr="008B0F1E" w:rsidRDefault="008E0214" w:rsidP="00B74CA1">
            <w:pPr>
              <w:spacing w:before="120"/>
              <w:rPr>
                <w:rFonts w:ascii="Arial" w:hAnsi="Arial" w:cs="Arial"/>
                <w:sz w:val="20"/>
                <w:lang w:val="en-US"/>
              </w:rPr>
            </w:pPr>
            <w:r w:rsidRPr="008B0F1E">
              <w:rPr>
                <w:rFonts w:ascii="Arial" w:hAnsi="Arial" w:cs="Arial"/>
                <w:sz w:val="20"/>
              </w:rPr>
              <w:t>Nghị định số 155/2018/NĐ-CP ngày 12/11/2018 của Chính phủ Sửa đổi, bổ sung một s</w:t>
            </w:r>
            <w:r w:rsidRPr="008B0F1E">
              <w:rPr>
                <w:rFonts w:ascii="Arial" w:hAnsi="Arial" w:cs="Arial"/>
                <w:sz w:val="20"/>
                <w:lang w:val="en-US"/>
              </w:rPr>
              <w:t>ố</w:t>
            </w:r>
            <w:r w:rsidRPr="008B0F1E">
              <w:rPr>
                <w:rFonts w:ascii="Arial" w:hAnsi="Arial" w:cs="Arial"/>
                <w:sz w:val="20"/>
              </w:rPr>
              <w:t xml:space="preserve">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8E0214" w:rsidRPr="008B0F1E" w:rsidRDefault="008E0214" w:rsidP="00B74CA1">
            <w:pPr>
              <w:spacing w:before="120"/>
              <w:rPr>
                <w:rFonts w:ascii="Arial" w:hAnsi="Arial" w:cs="Arial"/>
                <w:sz w:val="20"/>
              </w:rPr>
            </w:pPr>
            <w:r w:rsidRPr="008B0F1E">
              <w:rPr>
                <w:rFonts w:ascii="Arial" w:hAnsi="Arial" w:cs="Arial"/>
                <w:sz w:val="20"/>
              </w:rPr>
              <w:t>Khám, ch</w:t>
            </w:r>
            <w:r w:rsidRPr="008B0F1E">
              <w:rPr>
                <w:rFonts w:ascii="Arial" w:hAnsi="Arial" w:cs="Arial"/>
                <w:sz w:val="20"/>
                <w:lang w:val="en-US"/>
              </w:rPr>
              <w:t>ữ</w:t>
            </w:r>
            <w:r w:rsidRPr="008B0F1E">
              <w:rPr>
                <w:rFonts w:ascii="Arial" w:hAnsi="Arial" w:cs="Arial"/>
                <w:sz w:val="20"/>
              </w:rPr>
              <w:t>a bệnh</w:t>
            </w:r>
          </w:p>
        </w:tc>
        <w:tc>
          <w:tcPr>
            <w:tcW w:w="883" w:type="pct"/>
            <w:shd w:val="clear" w:color="auto" w:fill="FFFFFF"/>
          </w:tcPr>
          <w:p w:rsidR="008E0214" w:rsidRPr="008B0F1E" w:rsidRDefault="008E0214" w:rsidP="00B74CA1">
            <w:pPr>
              <w:spacing w:before="120"/>
              <w:rPr>
                <w:rFonts w:ascii="Arial" w:hAnsi="Arial" w:cs="Arial"/>
                <w:sz w:val="20"/>
              </w:rPr>
            </w:pPr>
            <w:r w:rsidRPr="008B0F1E">
              <w:rPr>
                <w:rFonts w:ascii="Arial" w:hAnsi="Arial" w:cs="Arial"/>
                <w:sz w:val="20"/>
              </w:rPr>
              <w:t>Sở Y tế</w:t>
            </w:r>
          </w:p>
        </w:tc>
      </w:tr>
      <w:tr w:rsidR="008E0214" w:rsidRPr="008B0F1E">
        <w:tblPrEx>
          <w:tblCellMar>
            <w:top w:w="0" w:type="dxa"/>
            <w:left w:w="0" w:type="dxa"/>
            <w:bottom w:w="0" w:type="dxa"/>
            <w:right w:w="0" w:type="dxa"/>
          </w:tblCellMar>
        </w:tblPrEx>
        <w:tc>
          <w:tcPr>
            <w:tcW w:w="421" w:type="pct"/>
            <w:shd w:val="clear" w:color="auto" w:fill="FFFFFF"/>
          </w:tcPr>
          <w:p w:rsidR="008E0214" w:rsidRPr="008B0F1E" w:rsidRDefault="008E0214" w:rsidP="00B74CA1">
            <w:pPr>
              <w:spacing w:before="120"/>
              <w:jc w:val="center"/>
              <w:rPr>
                <w:rFonts w:ascii="Arial" w:hAnsi="Arial" w:cs="Arial"/>
                <w:sz w:val="20"/>
              </w:rPr>
            </w:pPr>
            <w:r w:rsidRPr="008B0F1E">
              <w:rPr>
                <w:rFonts w:ascii="Arial" w:hAnsi="Arial" w:cs="Arial"/>
                <w:sz w:val="20"/>
              </w:rPr>
              <w:t>14</w:t>
            </w:r>
          </w:p>
        </w:tc>
        <w:tc>
          <w:tcPr>
            <w:tcW w:w="770" w:type="pct"/>
            <w:shd w:val="clear" w:color="auto" w:fill="FFFFFF"/>
          </w:tcPr>
          <w:p w:rsidR="008E0214" w:rsidRPr="008B0F1E" w:rsidRDefault="008E0214" w:rsidP="00B74CA1">
            <w:pPr>
              <w:spacing w:before="120"/>
              <w:rPr>
                <w:rFonts w:ascii="Arial" w:hAnsi="Arial" w:cs="Arial"/>
                <w:sz w:val="20"/>
              </w:rPr>
            </w:pPr>
          </w:p>
        </w:tc>
        <w:tc>
          <w:tcPr>
            <w:tcW w:w="1025" w:type="pct"/>
            <w:shd w:val="clear" w:color="auto" w:fill="FFFFFF"/>
          </w:tcPr>
          <w:p w:rsidR="008E0214" w:rsidRPr="008B0F1E" w:rsidRDefault="008E0214" w:rsidP="00B74CA1">
            <w:pPr>
              <w:spacing w:before="120"/>
              <w:rPr>
                <w:rFonts w:ascii="Arial" w:hAnsi="Arial" w:cs="Arial"/>
                <w:sz w:val="20"/>
              </w:rPr>
            </w:pPr>
            <w:r w:rsidRPr="008B0F1E">
              <w:rPr>
                <w:rFonts w:ascii="Arial" w:hAnsi="Arial" w:cs="Arial"/>
                <w:sz w:val="20"/>
              </w:rPr>
              <w:t>Cấp lại giấy chứng nhận người sở h</w:t>
            </w:r>
            <w:r w:rsidRPr="008B0F1E">
              <w:rPr>
                <w:rFonts w:ascii="Arial" w:hAnsi="Arial" w:cs="Arial"/>
                <w:sz w:val="20"/>
                <w:lang w:val="en-US"/>
              </w:rPr>
              <w:t>ữ</w:t>
            </w:r>
            <w:r w:rsidRPr="008B0F1E">
              <w:rPr>
                <w:rFonts w:ascii="Arial" w:hAnsi="Arial" w:cs="Arial"/>
                <w:sz w:val="20"/>
              </w:rPr>
              <w:t>u bài thuốc gia truyền và phương pháp chữa bệnh gia truyền thuộc thẩm quyền của Sở Y tế</w:t>
            </w:r>
          </w:p>
        </w:tc>
        <w:tc>
          <w:tcPr>
            <w:tcW w:w="1288" w:type="pct"/>
            <w:shd w:val="clear" w:color="auto" w:fill="FFFFFF"/>
          </w:tcPr>
          <w:p w:rsidR="008E0214" w:rsidRPr="008B0F1E" w:rsidRDefault="008E0214" w:rsidP="00B74CA1">
            <w:pPr>
              <w:spacing w:before="120"/>
              <w:rPr>
                <w:rFonts w:ascii="Arial" w:hAnsi="Arial" w:cs="Arial"/>
                <w:sz w:val="20"/>
                <w:lang w:val="en-US"/>
              </w:rPr>
            </w:pPr>
            <w:r w:rsidRPr="008B0F1E">
              <w:rPr>
                <w:rFonts w:ascii="Arial" w:hAnsi="Arial" w:cs="Arial"/>
                <w:sz w:val="20"/>
              </w:rPr>
              <w:t xml:space="preserve">Nghị định số 155/2018/NĐ-CP ngày 12/11/2018 của Chính phủ Sửa đổi, bổ sung một số quy định liên quan đến </w:t>
            </w:r>
            <w:r w:rsidR="008B0F1E" w:rsidRPr="008B0F1E">
              <w:rPr>
                <w:rFonts w:ascii="Arial" w:hAnsi="Arial" w:cs="Arial"/>
                <w:sz w:val="20"/>
              </w:rPr>
              <w:t>điều</w:t>
            </w:r>
            <w:r w:rsidRPr="008B0F1E">
              <w:rPr>
                <w:rFonts w:ascii="Arial" w:hAnsi="Arial" w:cs="Arial"/>
                <w:sz w:val="20"/>
              </w:rPr>
              <w:t xml:space="preserve"> kiện đầu tư kinh doanh thuộc phạm vi quản lý nhà nước của Bộ Y t</w:t>
            </w:r>
            <w:r w:rsidRPr="008B0F1E">
              <w:rPr>
                <w:rFonts w:ascii="Arial" w:hAnsi="Arial" w:cs="Arial"/>
                <w:sz w:val="20"/>
                <w:lang w:val="en-US"/>
              </w:rPr>
              <w:t>ế</w:t>
            </w:r>
          </w:p>
        </w:tc>
        <w:tc>
          <w:tcPr>
            <w:tcW w:w="613" w:type="pct"/>
            <w:shd w:val="clear" w:color="auto" w:fill="FFFFFF"/>
          </w:tcPr>
          <w:p w:rsidR="008E0214" w:rsidRPr="008B0F1E" w:rsidRDefault="008E0214" w:rsidP="00B74CA1">
            <w:pPr>
              <w:spacing w:before="120"/>
              <w:rPr>
                <w:rFonts w:ascii="Arial" w:hAnsi="Arial" w:cs="Arial"/>
                <w:sz w:val="20"/>
              </w:rPr>
            </w:pPr>
            <w:r w:rsidRPr="008B0F1E">
              <w:rPr>
                <w:rFonts w:ascii="Arial" w:hAnsi="Arial" w:cs="Arial"/>
                <w:sz w:val="20"/>
              </w:rPr>
              <w:t>Khám, ch</w:t>
            </w:r>
            <w:r w:rsidRPr="008B0F1E">
              <w:rPr>
                <w:rFonts w:ascii="Arial" w:hAnsi="Arial" w:cs="Arial"/>
                <w:sz w:val="20"/>
                <w:lang w:val="en-US"/>
              </w:rPr>
              <w:t>ữ</w:t>
            </w:r>
            <w:r w:rsidRPr="008B0F1E">
              <w:rPr>
                <w:rFonts w:ascii="Arial" w:hAnsi="Arial" w:cs="Arial"/>
                <w:sz w:val="20"/>
              </w:rPr>
              <w:t>a bệnh</w:t>
            </w:r>
          </w:p>
        </w:tc>
        <w:tc>
          <w:tcPr>
            <w:tcW w:w="883" w:type="pct"/>
            <w:shd w:val="clear" w:color="auto" w:fill="FFFFFF"/>
          </w:tcPr>
          <w:p w:rsidR="008E0214" w:rsidRPr="008B0F1E" w:rsidRDefault="008E0214" w:rsidP="00B74CA1">
            <w:pPr>
              <w:spacing w:before="120"/>
              <w:rPr>
                <w:rFonts w:ascii="Arial" w:hAnsi="Arial" w:cs="Arial"/>
                <w:sz w:val="20"/>
              </w:rPr>
            </w:pPr>
            <w:r w:rsidRPr="008B0F1E">
              <w:rPr>
                <w:rFonts w:ascii="Arial" w:hAnsi="Arial" w:cs="Arial"/>
                <w:sz w:val="20"/>
              </w:rPr>
              <w:t>Sở Y tế</w:t>
            </w:r>
          </w:p>
        </w:tc>
      </w:tr>
    </w:tbl>
    <w:p w:rsidR="004A0B7E" w:rsidRPr="008B0F1E" w:rsidRDefault="0044062E" w:rsidP="00FA0AB5">
      <w:pPr>
        <w:spacing w:before="120"/>
        <w:rPr>
          <w:rFonts w:ascii="Arial" w:hAnsi="Arial" w:cs="Arial"/>
          <w:sz w:val="20"/>
        </w:rPr>
      </w:pPr>
      <w:r w:rsidRPr="008B0F1E">
        <w:rPr>
          <w:rFonts w:ascii="Arial" w:hAnsi="Arial" w:cs="Arial"/>
          <w:b/>
          <w:sz w:val="20"/>
        </w:rPr>
        <w:t>3. DANH MỤC THỦ TỤC HÀNH CHÍNH ĐƯỢC BÃI BỎ THUỘC CHỨC NĂNG QUẢN LÝ CỦA BỘ Y TẾ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1569"/>
        <w:gridCol w:w="2846"/>
        <w:gridCol w:w="1239"/>
        <w:gridCol w:w="1279"/>
        <w:gridCol w:w="1402"/>
      </w:tblGrid>
      <w:tr w:rsidR="00C07EEA" w:rsidRPr="008B0F1E">
        <w:tblPrEx>
          <w:tblCellMar>
            <w:top w:w="0" w:type="dxa"/>
            <w:left w:w="0" w:type="dxa"/>
            <w:bottom w:w="0" w:type="dxa"/>
            <w:right w:w="0" w:type="dxa"/>
          </w:tblCellMar>
        </w:tblPrEx>
        <w:tc>
          <w:tcPr>
            <w:tcW w:w="411" w:type="pct"/>
            <w:shd w:val="clear" w:color="auto" w:fill="FFFFFF"/>
          </w:tcPr>
          <w:p w:rsidR="00A45472" w:rsidRPr="008B0F1E" w:rsidRDefault="00A45472" w:rsidP="0044062E">
            <w:pPr>
              <w:spacing w:before="120"/>
              <w:jc w:val="center"/>
              <w:rPr>
                <w:rFonts w:ascii="Arial" w:hAnsi="Arial" w:cs="Arial"/>
                <w:b/>
                <w:sz w:val="20"/>
              </w:rPr>
            </w:pPr>
            <w:r w:rsidRPr="008B0F1E">
              <w:rPr>
                <w:rFonts w:ascii="Arial" w:hAnsi="Arial" w:cs="Arial"/>
                <w:b/>
                <w:sz w:val="20"/>
              </w:rPr>
              <w:t>STT</w:t>
            </w:r>
          </w:p>
        </w:tc>
        <w:tc>
          <w:tcPr>
            <w:tcW w:w="864" w:type="pct"/>
            <w:shd w:val="clear" w:color="auto" w:fill="FFFFFF"/>
          </w:tcPr>
          <w:p w:rsidR="00A45472" w:rsidRPr="008B0F1E" w:rsidRDefault="00A45472" w:rsidP="0044062E">
            <w:pPr>
              <w:spacing w:before="120"/>
              <w:jc w:val="center"/>
              <w:rPr>
                <w:rFonts w:ascii="Arial" w:hAnsi="Arial" w:cs="Arial"/>
                <w:b/>
                <w:sz w:val="20"/>
              </w:rPr>
            </w:pPr>
            <w:r w:rsidRPr="008B0F1E">
              <w:rPr>
                <w:rFonts w:ascii="Arial" w:hAnsi="Arial" w:cs="Arial"/>
                <w:b/>
                <w:sz w:val="20"/>
              </w:rPr>
              <w:t>Số hồ sơ TTHC</w:t>
            </w:r>
          </w:p>
        </w:tc>
        <w:tc>
          <w:tcPr>
            <w:tcW w:w="1567" w:type="pct"/>
            <w:shd w:val="clear" w:color="auto" w:fill="FFFFFF"/>
          </w:tcPr>
          <w:p w:rsidR="00A45472" w:rsidRPr="008B0F1E" w:rsidRDefault="00A45472" w:rsidP="0044062E">
            <w:pPr>
              <w:spacing w:before="120"/>
              <w:jc w:val="center"/>
              <w:rPr>
                <w:rFonts w:ascii="Arial" w:hAnsi="Arial" w:cs="Arial"/>
                <w:b/>
                <w:sz w:val="20"/>
              </w:rPr>
            </w:pPr>
            <w:r w:rsidRPr="008B0F1E">
              <w:rPr>
                <w:rFonts w:ascii="Arial" w:hAnsi="Arial" w:cs="Arial"/>
                <w:b/>
                <w:sz w:val="20"/>
              </w:rPr>
              <w:t>Tên thủ tục hành chính</w:t>
            </w:r>
          </w:p>
        </w:tc>
        <w:tc>
          <w:tcPr>
            <w:tcW w:w="682" w:type="pct"/>
            <w:shd w:val="clear" w:color="auto" w:fill="FFFFFF"/>
          </w:tcPr>
          <w:p w:rsidR="00A45472" w:rsidRPr="008B0F1E" w:rsidRDefault="00A45472" w:rsidP="0044062E">
            <w:pPr>
              <w:spacing w:before="120"/>
              <w:jc w:val="center"/>
              <w:rPr>
                <w:rFonts w:ascii="Arial" w:hAnsi="Arial" w:cs="Arial"/>
                <w:b/>
                <w:sz w:val="20"/>
              </w:rPr>
            </w:pPr>
            <w:r w:rsidRPr="008B0F1E">
              <w:rPr>
                <w:rFonts w:ascii="Arial" w:hAnsi="Arial" w:cs="Arial"/>
                <w:b/>
                <w:sz w:val="20"/>
              </w:rPr>
              <w:t>Lĩnh vực</w:t>
            </w:r>
          </w:p>
        </w:tc>
        <w:tc>
          <w:tcPr>
            <w:tcW w:w="704" w:type="pct"/>
            <w:shd w:val="clear" w:color="auto" w:fill="FFFFFF"/>
          </w:tcPr>
          <w:p w:rsidR="00A45472" w:rsidRPr="008B0F1E" w:rsidRDefault="00A45472" w:rsidP="0044062E">
            <w:pPr>
              <w:spacing w:before="120"/>
              <w:jc w:val="center"/>
              <w:rPr>
                <w:rFonts w:ascii="Arial" w:hAnsi="Arial" w:cs="Arial"/>
                <w:b/>
                <w:sz w:val="20"/>
              </w:rPr>
            </w:pPr>
            <w:r w:rsidRPr="008B0F1E">
              <w:rPr>
                <w:rFonts w:ascii="Arial" w:hAnsi="Arial" w:cs="Arial"/>
                <w:b/>
                <w:sz w:val="20"/>
              </w:rPr>
              <w:t>Cơ quan thực</w:t>
            </w:r>
            <w:r w:rsidRPr="008B0F1E">
              <w:rPr>
                <w:rFonts w:ascii="Arial" w:hAnsi="Arial" w:cs="Arial"/>
                <w:b/>
                <w:sz w:val="20"/>
                <w:lang w:val="en-US"/>
              </w:rPr>
              <w:t xml:space="preserve"> </w:t>
            </w:r>
            <w:r w:rsidRPr="008B0F1E">
              <w:rPr>
                <w:rFonts w:ascii="Arial" w:hAnsi="Arial" w:cs="Arial"/>
                <w:b/>
                <w:sz w:val="20"/>
              </w:rPr>
              <w:t>hi</w:t>
            </w:r>
            <w:r w:rsidRPr="008B0F1E">
              <w:rPr>
                <w:rFonts w:ascii="Arial" w:hAnsi="Arial" w:cs="Arial"/>
                <w:b/>
                <w:sz w:val="20"/>
                <w:lang w:val="en-US"/>
              </w:rPr>
              <w:t>ệ</w:t>
            </w:r>
            <w:r w:rsidRPr="008B0F1E">
              <w:rPr>
                <w:rFonts w:ascii="Arial" w:hAnsi="Arial" w:cs="Arial"/>
                <w:b/>
                <w:sz w:val="20"/>
              </w:rPr>
              <w:t>n</w:t>
            </w:r>
          </w:p>
        </w:tc>
        <w:tc>
          <w:tcPr>
            <w:tcW w:w="771" w:type="pct"/>
            <w:shd w:val="clear" w:color="auto" w:fill="FFFFFF"/>
          </w:tcPr>
          <w:p w:rsidR="00A45472" w:rsidRPr="008B0F1E" w:rsidRDefault="00A45472" w:rsidP="0044062E">
            <w:pPr>
              <w:spacing w:before="120"/>
              <w:jc w:val="center"/>
              <w:rPr>
                <w:rFonts w:ascii="Arial" w:hAnsi="Arial" w:cs="Arial"/>
                <w:b/>
                <w:sz w:val="20"/>
              </w:rPr>
            </w:pPr>
            <w:r w:rsidRPr="008B0F1E">
              <w:rPr>
                <w:rFonts w:ascii="Arial" w:hAnsi="Arial" w:cs="Arial"/>
                <w:b/>
                <w:sz w:val="20"/>
              </w:rPr>
              <w:t>Ghi chú</w:t>
            </w:r>
          </w:p>
        </w:tc>
      </w:tr>
      <w:tr w:rsidR="00C07EEA" w:rsidRPr="008B0F1E">
        <w:tblPrEx>
          <w:tblCellMar>
            <w:top w:w="0" w:type="dxa"/>
            <w:left w:w="0" w:type="dxa"/>
            <w:bottom w:w="0" w:type="dxa"/>
            <w:right w:w="0" w:type="dxa"/>
          </w:tblCellMar>
        </w:tblPrEx>
        <w:tc>
          <w:tcPr>
            <w:tcW w:w="411" w:type="pct"/>
            <w:shd w:val="clear" w:color="auto" w:fill="FFFFFF"/>
          </w:tcPr>
          <w:p w:rsidR="00A45472" w:rsidRPr="008B0F1E" w:rsidRDefault="00A45472" w:rsidP="0044062E">
            <w:pPr>
              <w:spacing w:before="120"/>
              <w:jc w:val="center"/>
              <w:rPr>
                <w:rFonts w:ascii="Arial" w:hAnsi="Arial" w:cs="Arial"/>
                <w:sz w:val="20"/>
              </w:rPr>
            </w:pPr>
          </w:p>
        </w:tc>
        <w:tc>
          <w:tcPr>
            <w:tcW w:w="4589" w:type="pct"/>
            <w:gridSpan w:val="5"/>
            <w:shd w:val="clear" w:color="auto" w:fill="FFFFFF"/>
          </w:tcPr>
          <w:p w:rsidR="00A45472" w:rsidRPr="008B0F1E" w:rsidRDefault="0044062E" w:rsidP="0044062E">
            <w:pPr>
              <w:spacing w:before="120"/>
              <w:rPr>
                <w:rFonts w:ascii="Arial" w:hAnsi="Arial" w:cs="Arial"/>
                <w:b/>
                <w:sz w:val="20"/>
              </w:rPr>
            </w:pPr>
            <w:r w:rsidRPr="008B0F1E">
              <w:rPr>
                <w:rFonts w:ascii="Arial" w:hAnsi="Arial" w:cs="Arial"/>
                <w:b/>
                <w:sz w:val="20"/>
              </w:rPr>
              <w:t>I</w:t>
            </w:r>
            <w:r w:rsidR="00A45472" w:rsidRPr="008B0F1E">
              <w:rPr>
                <w:rFonts w:ascii="Arial" w:hAnsi="Arial" w:cs="Arial"/>
                <w:b/>
                <w:sz w:val="20"/>
              </w:rPr>
              <w:t>- Thủ tục hành chính cấp trung ương</w:t>
            </w:r>
          </w:p>
        </w:tc>
      </w:tr>
      <w:tr w:rsidR="00C07EEA" w:rsidRPr="008B0F1E">
        <w:tblPrEx>
          <w:tblCellMar>
            <w:top w:w="0" w:type="dxa"/>
            <w:left w:w="0" w:type="dxa"/>
            <w:bottom w:w="0" w:type="dxa"/>
            <w:right w:w="0" w:type="dxa"/>
          </w:tblCellMar>
        </w:tblPrEx>
        <w:tc>
          <w:tcPr>
            <w:tcW w:w="411" w:type="pct"/>
            <w:shd w:val="clear" w:color="auto" w:fill="FFFFFF"/>
          </w:tcPr>
          <w:p w:rsidR="00A45472" w:rsidRPr="008B0F1E" w:rsidRDefault="00A45472" w:rsidP="0044062E">
            <w:pPr>
              <w:spacing w:before="120"/>
              <w:jc w:val="center"/>
              <w:rPr>
                <w:rFonts w:ascii="Arial" w:hAnsi="Arial" w:cs="Arial"/>
                <w:sz w:val="20"/>
              </w:rPr>
            </w:pPr>
            <w:r w:rsidRPr="008B0F1E">
              <w:rPr>
                <w:rFonts w:ascii="Arial" w:hAnsi="Arial" w:cs="Arial"/>
                <w:sz w:val="20"/>
              </w:rPr>
              <w:t>1</w:t>
            </w:r>
          </w:p>
        </w:tc>
        <w:tc>
          <w:tcPr>
            <w:tcW w:w="864" w:type="pct"/>
            <w:shd w:val="clear" w:color="auto" w:fill="FFFFFF"/>
          </w:tcPr>
          <w:p w:rsidR="00A45472" w:rsidRPr="008B0F1E" w:rsidRDefault="00A45472" w:rsidP="0044062E">
            <w:pPr>
              <w:spacing w:before="120"/>
              <w:rPr>
                <w:rFonts w:ascii="Arial" w:hAnsi="Arial" w:cs="Arial"/>
                <w:sz w:val="20"/>
              </w:rPr>
            </w:pPr>
            <w:r w:rsidRPr="008B0F1E">
              <w:rPr>
                <w:rFonts w:ascii="Arial" w:hAnsi="Arial" w:cs="Arial"/>
                <w:sz w:val="20"/>
              </w:rPr>
              <w:t>B-BYT-286832-TT</w:t>
            </w:r>
          </w:p>
        </w:tc>
        <w:tc>
          <w:tcPr>
            <w:tcW w:w="1567" w:type="pct"/>
            <w:shd w:val="clear" w:color="auto" w:fill="FFFFFF"/>
          </w:tcPr>
          <w:p w:rsidR="00A45472" w:rsidRPr="008B0F1E" w:rsidRDefault="00A45472" w:rsidP="0044062E">
            <w:pPr>
              <w:spacing w:before="120"/>
              <w:rPr>
                <w:rFonts w:ascii="Arial" w:hAnsi="Arial" w:cs="Arial"/>
                <w:sz w:val="20"/>
              </w:rPr>
            </w:pPr>
            <w:r w:rsidRPr="008B0F1E">
              <w:rPr>
                <w:rFonts w:ascii="Arial" w:hAnsi="Arial" w:cs="Arial"/>
                <w:sz w:val="20"/>
              </w:rPr>
              <w:t>Cấp giấy phép hoạt động đối với Phòng chẩn trị y học cổ truyền thuộc thẩm quyền của Bộ Y tế.</w:t>
            </w:r>
          </w:p>
        </w:tc>
        <w:tc>
          <w:tcPr>
            <w:tcW w:w="682" w:type="pct"/>
            <w:shd w:val="clear" w:color="auto" w:fill="FFFFFF"/>
          </w:tcPr>
          <w:p w:rsidR="00A45472" w:rsidRPr="008B0F1E" w:rsidRDefault="00A45472"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A45472" w:rsidRPr="008B0F1E" w:rsidRDefault="00A45472" w:rsidP="0044062E">
            <w:pPr>
              <w:spacing w:before="120"/>
              <w:rPr>
                <w:rFonts w:ascii="Arial" w:hAnsi="Arial" w:cs="Arial"/>
                <w:sz w:val="20"/>
              </w:rPr>
            </w:pPr>
            <w:r w:rsidRPr="008B0F1E">
              <w:rPr>
                <w:rFonts w:ascii="Arial" w:hAnsi="Arial" w:cs="Arial"/>
                <w:sz w:val="20"/>
              </w:rPr>
              <w:t>Bộ Y</w:t>
            </w:r>
            <w:r w:rsidRPr="008B0F1E">
              <w:rPr>
                <w:rFonts w:ascii="Arial" w:hAnsi="Arial" w:cs="Arial"/>
                <w:sz w:val="20"/>
                <w:lang w:val="en-US"/>
              </w:rPr>
              <w:t xml:space="preserve"> </w:t>
            </w:r>
            <w:r w:rsidRPr="008B0F1E">
              <w:rPr>
                <w:rFonts w:ascii="Arial" w:hAnsi="Arial" w:cs="Arial"/>
                <w:sz w:val="20"/>
              </w:rPr>
              <w:t>tế</w:t>
            </w:r>
          </w:p>
        </w:tc>
        <w:tc>
          <w:tcPr>
            <w:tcW w:w="771" w:type="pct"/>
            <w:shd w:val="clear" w:color="auto" w:fill="FFFFFF"/>
          </w:tcPr>
          <w:p w:rsidR="00A45472" w:rsidRPr="008B0F1E" w:rsidRDefault="00A45472"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251F5E" w:rsidRPr="008B0F1E" w:rsidRDefault="00251F5E" w:rsidP="0044062E">
            <w:pPr>
              <w:spacing w:before="120"/>
              <w:jc w:val="center"/>
              <w:rPr>
                <w:rFonts w:ascii="Arial" w:hAnsi="Arial" w:cs="Arial"/>
                <w:sz w:val="20"/>
                <w:lang w:val="en-US"/>
              </w:rPr>
            </w:pPr>
            <w:r w:rsidRPr="008B0F1E">
              <w:rPr>
                <w:rFonts w:ascii="Arial" w:hAnsi="Arial" w:cs="Arial"/>
                <w:sz w:val="20"/>
                <w:lang w:val="en-US"/>
              </w:rPr>
              <w:t>2</w:t>
            </w:r>
          </w:p>
        </w:tc>
        <w:tc>
          <w:tcPr>
            <w:tcW w:w="864"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B-BYT-286833-TT</w:t>
            </w:r>
          </w:p>
        </w:tc>
        <w:tc>
          <w:tcPr>
            <w:tcW w:w="1567"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Cấp giấy phép hoạt động đối với phòng xét nghiệm thuộc thẩm quyền của Bộ Y tế.</w:t>
            </w:r>
          </w:p>
        </w:tc>
        <w:tc>
          <w:tcPr>
            <w:tcW w:w="682"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Bộ Y</w:t>
            </w:r>
            <w:r w:rsidRPr="008B0F1E">
              <w:rPr>
                <w:rFonts w:ascii="Arial" w:hAnsi="Arial" w:cs="Arial"/>
                <w:sz w:val="20"/>
                <w:lang w:val="en-US"/>
              </w:rPr>
              <w:t xml:space="preserve"> </w:t>
            </w:r>
            <w:r w:rsidRPr="008B0F1E">
              <w:rPr>
                <w:rFonts w:ascii="Arial" w:hAnsi="Arial" w:cs="Arial"/>
                <w:sz w:val="20"/>
              </w:rPr>
              <w:t>tế</w:t>
            </w:r>
          </w:p>
        </w:tc>
        <w:tc>
          <w:tcPr>
            <w:tcW w:w="771" w:type="pct"/>
            <w:shd w:val="clear" w:color="auto" w:fill="FFFFFF"/>
          </w:tcPr>
          <w:p w:rsidR="00251F5E" w:rsidRPr="008B0F1E" w:rsidRDefault="00251F5E"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251F5E" w:rsidRPr="008B0F1E" w:rsidRDefault="00251F5E" w:rsidP="0044062E">
            <w:pPr>
              <w:spacing w:before="120"/>
              <w:jc w:val="center"/>
              <w:rPr>
                <w:rFonts w:ascii="Arial" w:hAnsi="Arial" w:cs="Arial"/>
                <w:sz w:val="20"/>
                <w:lang w:val="en-US"/>
              </w:rPr>
            </w:pPr>
            <w:r w:rsidRPr="008B0F1E">
              <w:rPr>
                <w:rFonts w:ascii="Arial" w:hAnsi="Arial" w:cs="Arial"/>
                <w:sz w:val="20"/>
                <w:lang w:val="en-US"/>
              </w:rPr>
              <w:t>3</w:t>
            </w:r>
          </w:p>
        </w:tc>
        <w:tc>
          <w:tcPr>
            <w:tcW w:w="864"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B-BYT-286836-TT</w:t>
            </w:r>
          </w:p>
        </w:tc>
        <w:tc>
          <w:tcPr>
            <w:tcW w:w="1567"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 xml:space="preserve">Cấp giấy phép hoạt động đối với phòng khám, tư vấn và </w:t>
            </w:r>
            <w:r w:rsidR="008B0F1E" w:rsidRPr="008B0F1E">
              <w:rPr>
                <w:rFonts w:ascii="Arial" w:hAnsi="Arial" w:cs="Arial"/>
                <w:sz w:val="20"/>
              </w:rPr>
              <w:t>điều</w:t>
            </w:r>
            <w:r w:rsidRPr="008B0F1E">
              <w:rPr>
                <w:rFonts w:ascii="Arial" w:hAnsi="Arial" w:cs="Arial"/>
                <w:sz w:val="20"/>
              </w:rPr>
              <w:t xml:space="preserve"> trị dự phòng thuộc thẩm quyền của Sở Y tế</w:t>
            </w:r>
          </w:p>
        </w:tc>
        <w:tc>
          <w:tcPr>
            <w:tcW w:w="682"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Bộ Y</w:t>
            </w:r>
            <w:r w:rsidRPr="008B0F1E">
              <w:rPr>
                <w:rFonts w:ascii="Arial" w:hAnsi="Arial" w:cs="Arial"/>
                <w:sz w:val="20"/>
                <w:lang w:val="en-US"/>
              </w:rPr>
              <w:t xml:space="preserve"> </w:t>
            </w:r>
            <w:r w:rsidRPr="008B0F1E">
              <w:rPr>
                <w:rFonts w:ascii="Arial" w:hAnsi="Arial" w:cs="Arial"/>
                <w:sz w:val="20"/>
              </w:rPr>
              <w:t>tế</w:t>
            </w:r>
          </w:p>
        </w:tc>
        <w:tc>
          <w:tcPr>
            <w:tcW w:w="771" w:type="pct"/>
            <w:shd w:val="clear" w:color="auto" w:fill="FFFFFF"/>
          </w:tcPr>
          <w:p w:rsidR="00251F5E" w:rsidRPr="008B0F1E" w:rsidRDefault="00251F5E"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251F5E" w:rsidRPr="008B0F1E" w:rsidRDefault="00251F5E" w:rsidP="0044062E">
            <w:pPr>
              <w:spacing w:before="120"/>
              <w:jc w:val="center"/>
              <w:rPr>
                <w:rFonts w:ascii="Arial" w:hAnsi="Arial" w:cs="Arial"/>
                <w:sz w:val="20"/>
                <w:lang w:val="en-US"/>
              </w:rPr>
            </w:pPr>
            <w:r w:rsidRPr="008B0F1E">
              <w:rPr>
                <w:rFonts w:ascii="Arial" w:hAnsi="Arial" w:cs="Arial"/>
                <w:sz w:val="20"/>
                <w:lang w:val="en-US"/>
              </w:rPr>
              <w:t>4</w:t>
            </w:r>
          </w:p>
        </w:tc>
        <w:tc>
          <w:tcPr>
            <w:tcW w:w="864"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B-BYT-286837-TT</w:t>
            </w:r>
          </w:p>
        </w:tc>
        <w:tc>
          <w:tcPr>
            <w:tcW w:w="1567"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 xml:space="preserve">Cấp giấy phép hoạt động đối với Phòng khám, </w:t>
            </w:r>
            <w:r w:rsidR="008B0F1E" w:rsidRPr="008B0F1E">
              <w:rPr>
                <w:rFonts w:ascii="Arial" w:hAnsi="Arial" w:cs="Arial"/>
                <w:sz w:val="20"/>
              </w:rPr>
              <w:t>điều</w:t>
            </w:r>
            <w:r w:rsidRPr="008B0F1E">
              <w:rPr>
                <w:rFonts w:ascii="Arial" w:hAnsi="Arial" w:cs="Arial"/>
                <w:sz w:val="20"/>
              </w:rPr>
              <w:t xml:space="preserve"> trị bệnh nghề nghiệp thuộc thẩm quyền của Sở Y tế</w:t>
            </w:r>
          </w:p>
        </w:tc>
        <w:tc>
          <w:tcPr>
            <w:tcW w:w="682"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Bộ Y</w:t>
            </w:r>
            <w:r w:rsidRPr="008B0F1E">
              <w:rPr>
                <w:rFonts w:ascii="Arial" w:hAnsi="Arial" w:cs="Arial"/>
                <w:sz w:val="20"/>
                <w:lang w:val="en-US"/>
              </w:rPr>
              <w:t xml:space="preserve"> </w:t>
            </w:r>
            <w:r w:rsidRPr="008B0F1E">
              <w:rPr>
                <w:rFonts w:ascii="Arial" w:hAnsi="Arial" w:cs="Arial"/>
                <w:sz w:val="20"/>
              </w:rPr>
              <w:t>tế</w:t>
            </w:r>
          </w:p>
        </w:tc>
        <w:tc>
          <w:tcPr>
            <w:tcW w:w="771" w:type="pct"/>
            <w:shd w:val="clear" w:color="auto" w:fill="FFFFFF"/>
          </w:tcPr>
          <w:p w:rsidR="00251F5E" w:rsidRPr="008B0F1E" w:rsidRDefault="00251F5E"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251F5E" w:rsidRPr="008B0F1E" w:rsidRDefault="00251F5E" w:rsidP="0044062E">
            <w:pPr>
              <w:spacing w:before="120"/>
              <w:jc w:val="center"/>
              <w:rPr>
                <w:rFonts w:ascii="Arial" w:hAnsi="Arial" w:cs="Arial"/>
                <w:sz w:val="20"/>
                <w:lang w:val="en-US"/>
              </w:rPr>
            </w:pPr>
            <w:r w:rsidRPr="008B0F1E">
              <w:rPr>
                <w:rFonts w:ascii="Arial" w:hAnsi="Arial" w:cs="Arial"/>
                <w:sz w:val="20"/>
                <w:lang w:val="en-US"/>
              </w:rPr>
              <w:t>5</w:t>
            </w:r>
          </w:p>
        </w:tc>
        <w:tc>
          <w:tcPr>
            <w:tcW w:w="864"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B-BYT-286834-</w:t>
            </w:r>
            <w:r w:rsidRPr="008B0F1E">
              <w:rPr>
                <w:rFonts w:ascii="Arial" w:hAnsi="Arial" w:cs="Arial"/>
                <w:sz w:val="20"/>
              </w:rPr>
              <w:lastRenderedPageBreak/>
              <w:t>TT</w:t>
            </w:r>
          </w:p>
        </w:tc>
        <w:tc>
          <w:tcPr>
            <w:tcW w:w="1567"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lastRenderedPageBreak/>
              <w:t xml:space="preserve">Cấp giấy phép hoạt động đối </w:t>
            </w:r>
            <w:r w:rsidRPr="008B0F1E">
              <w:rPr>
                <w:rFonts w:ascii="Arial" w:hAnsi="Arial" w:cs="Arial"/>
                <w:sz w:val="20"/>
              </w:rPr>
              <w:lastRenderedPageBreak/>
              <w:t>với phòng khám chẩn đoán hình ảnh, phòng X quang thuộc thẩm quyền của Bộ Y tế.</w:t>
            </w:r>
          </w:p>
        </w:tc>
        <w:tc>
          <w:tcPr>
            <w:tcW w:w="682"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lastRenderedPageBreak/>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lastRenderedPageBreak/>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lastRenderedPageBreak/>
              <w:t>Bộ Y</w:t>
            </w:r>
            <w:r w:rsidRPr="008B0F1E">
              <w:rPr>
                <w:rFonts w:ascii="Arial" w:hAnsi="Arial" w:cs="Arial"/>
                <w:sz w:val="20"/>
                <w:lang w:val="en-US"/>
              </w:rPr>
              <w:t xml:space="preserve"> </w:t>
            </w:r>
            <w:r w:rsidRPr="008B0F1E">
              <w:rPr>
                <w:rFonts w:ascii="Arial" w:hAnsi="Arial" w:cs="Arial"/>
                <w:sz w:val="20"/>
              </w:rPr>
              <w:t>tế</w:t>
            </w:r>
          </w:p>
        </w:tc>
        <w:tc>
          <w:tcPr>
            <w:tcW w:w="771" w:type="pct"/>
            <w:shd w:val="clear" w:color="auto" w:fill="FFFFFF"/>
          </w:tcPr>
          <w:p w:rsidR="00251F5E" w:rsidRPr="008B0F1E" w:rsidRDefault="00251F5E"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251F5E" w:rsidRPr="008B0F1E" w:rsidRDefault="00251F5E" w:rsidP="0044062E">
            <w:pPr>
              <w:spacing w:before="120"/>
              <w:jc w:val="center"/>
              <w:rPr>
                <w:rFonts w:ascii="Arial" w:hAnsi="Arial" w:cs="Arial"/>
                <w:sz w:val="20"/>
                <w:lang w:val="en-US"/>
              </w:rPr>
            </w:pPr>
          </w:p>
        </w:tc>
        <w:tc>
          <w:tcPr>
            <w:tcW w:w="4589" w:type="pct"/>
            <w:gridSpan w:val="5"/>
            <w:shd w:val="clear" w:color="auto" w:fill="FFFFFF"/>
          </w:tcPr>
          <w:p w:rsidR="00251F5E" w:rsidRPr="008B0F1E" w:rsidRDefault="00251F5E" w:rsidP="0044062E">
            <w:pPr>
              <w:spacing w:before="120"/>
              <w:rPr>
                <w:rFonts w:ascii="Arial" w:hAnsi="Arial" w:cs="Arial"/>
                <w:b/>
                <w:sz w:val="20"/>
              </w:rPr>
            </w:pPr>
            <w:r w:rsidRPr="008B0F1E">
              <w:rPr>
                <w:rFonts w:ascii="Arial" w:hAnsi="Arial" w:cs="Arial"/>
                <w:b/>
                <w:sz w:val="20"/>
              </w:rPr>
              <w:t>II- Thủ tục hành chính cấp tỉnh</w:t>
            </w:r>
          </w:p>
        </w:tc>
      </w:tr>
      <w:tr w:rsidR="00C07EEA" w:rsidRPr="008B0F1E">
        <w:tblPrEx>
          <w:tblCellMar>
            <w:top w:w="0" w:type="dxa"/>
            <w:left w:w="0" w:type="dxa"/>
            <w:bottom w:w="0" w:type="dxa"/>
            <w:right w:w="0" w:type="dxa"/>
          </w:tblCellMar>
        </w:tblPrEx>
        <w:tc>
          <w:tcPr>
            <w:tcW w:w="411" w:type="pct"/>
            <w:shd w:val="clear" w:color="auto" w:fill="FFFFFF"/>
          </w:tcPr>
          <w:p w:rsidR="00251F5E" w:rsidRPr="008B0F1E" w:rsidRDefault="00251F5E" w:rsidP="0044062E">
            <w:pPr>
              <w:spacing w:before="120"/>
              <w:jc w:val="center"/>
              <w:rPr>
                <w:rFonts w:ascii="Arial" w:hAnsi="Arial" w:cs="Arial"/>
                <w:sz w:val="20"/>
              </w:rPr>
            </w:pPr>
            <w:r w:rsidRPr="008B0F1E">
              <w:rPr>
                <w:rFonts w:ascii="Arial" w:hAnsi="Arial" w:cs="Arial"/>
                <w:sz w:val="20"/>
              </w:rPr>
              <w:t>1</w:t>
            </w:r>
          </w:p>
        </w:tc>
        <w:tc>
          <w:tcPr>
            <w:tcW w:w="864"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B-BYT-286853-TT</w:t>
            </w:r>
          </w:p>
        </w:tc>
        <w:tc>
          <w:tcPr>
            <w:tcW w:w="1567"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lang w:val="en-US"/>
              </w:rPr>
              <w:t>Cấ</w:t>
            </w:r>
            <w:r w:rsidRPr="008B0F1E">
              <w:rPr>
                <w:rFonts w:ascii="Arial" w:hAnsi="Arial" w:cs="Arial"/>
                <w:sz w:val="20"/>
              </w:rPr>
              <w:t>p giấy phép hoạt động đối với Phòng chẩn trị y học cổ truyền thuộc thẩm quyền của Sở y tế.</w:t>
            </w:r>
          </w:p>
        </w:tc>
        <w:tc>
          <w:tcPr>
            <w:tcW w:w="682"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251F5E" w:rsidRPr="008B0F1E" w:rsidRDefault="00251F5E"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251F5E" w:rsidRPr="008B0F1E" w:rsidRDefault="00251F5E"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lang w:val="en-US"/>
              </w:rPr>
            </w:pPr>
            <w:r w:rsidRPr="008B0F1E">
              <w:rPr>
                <w:rFonts w:ascii="Arial" w:hAnsi="Arial" w:cs="Arial"/>
                <w:sz w:val="20"/>
                <w:lang w:val="en-US"/>
              </w:rPr>
              <w:t>2</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B-BYT-286854-TT</w:t>
            </w:r>
          </w:p>
        </w:tc>
        <w:tc>
          <w:tcPr>
            <w:tcW w:w="1567"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Cấp giấy phép hoạt động đối với phòng xét nghiệm thuộc thẩm quyền của Sở y tế.</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lang w:val="en-US"/>
              </w:rPr>
            </w:pPr>
            <w:r w:rsidRPr="008B0F1E">
              <w:rPr>
                <w:rFonts w:ascii="Arial" w:hAnsi="Arial" w:cs="Arial"/>
                <w:sz w:val="20"/>
                <w:lang w:val="en-US"/>
              </w:rPr>
              <w:t>3</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B-BYT-286856-TT</w:t>
            </w:r>
          </w:p>
        </w:tc>
        <w:tc>
          <w:tcPr>
            <w:tcW w:w="1567"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 xml:space="preserve">Cấp giấy phép hoạt động đối với phòng khám, tư vấn và </w:t>
            </w:r>
            <w:r w:rsidR="008B0F1E" w:rsidRPr="008B0F1E">
              <w:rPr>
                <w:rFonts w:ascii="Arial" w:hAnsi="Arial" w:cs="Arial"/>
                <w:sz w:val="20"/>
              </w:rPr>
              <w:t>điều</w:t>
            </w:r>
            <w:r w:rsidRPr="008B0F1E">
              <w:rPr>
                <w:rFonts w:ascii="Arial" w:hAnsi="Arial" w:cs="Arial"/>
                <w:sz w:val="20"/>
              </w:rPr>
              <w:t xml:space="preserve"> trị dự phòng thuộc thẩm quyền của Sở Y tế</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lang w:val="en-US"/>
              </w:rPr>
            </w:pPr>
            <w:r w:rsidRPr="008B0F1E">
              <w:rPr>
                <w:rFonts w:ascii="Arial" w:hAnsi="Arial" w:cs="Arial"/>
                <w:sz w:val="20"/>
                <w:lang w:val="en-US"/>
              </w:rPr>
              <w:t>4</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B-BYT-286857-TT</w:t>
            </w:r>
          </w:p>
        </w:tc>
        <w:tc>
          <w:tcPr>
            <w:tcW w:w="1567" w:type="pct"/>
            <w:shd w:val="clear" w:color="auto" w:fill="FFFFFF"/>
          </w:tcPr>
          <w:p w:rsidR="00C07EEA" w:rsidRPr="008B0F1E" w:rsidRDefault="00C07EEA" w:rsidP="0044062E">
            <w:pPr>
              <w:spacing w:before="120"/>
              <w:rPr>
                <w:rFonts w:ascii="Arial" w:hAnsi="Arial" w:cs="Arial"/>
                <w:sz w:val="20"/>
                <w:lang w:val="en-US"/>
              </w:rPr>
            </w:pPr>
            <w:r w:rsidRPr="008B0F1E">
              <w:rPr>
                <w:rFonts w:ascii="Arial" w:hAnsi="Arial" w:cs="Arial"/>
                <w:sz w:val="20"/>
                <w:lang w:val="en-US"/>
              </w:rPr>
              <w:t>Cấ</w:t>
            </w:r>
            <w:r w:rsidRPr="008B0F1E">
              <w:rPr>
                <w:rFonts w:ascii="Arial" w:hAnsi="Arial" w:cs="Arial"/>
                <w:sz w:val="20"/>
              </w:rPr>
              <w:t xml:space="preserve">p giấy phép hoạt động đối với Phòng khám, </w:t>
            </w:r>
            <w:r w:rsidR="008B0F1E" w:rsidRPr="008B0F1E">
              <w:rPr>
                <w:rFonts w:ascii="Arial" w:hAnsi="Arial" w:cs="Arial"/>
                <w:sz w:val="20"/>
              </w:rPr>
              <w:t>điều</w:t>
            </w:r>
            <w:r w:rsidRPr="008B0F1E">
              <w:rPr>
                <w:rFonts w:ascii="Arial" w:hAnsi="Arial" w:cs="Arial"/>
                <w:sz w:val="20"/>
              </w:rPr>
              <w:t xml:space="preserve"> trị bệnh nghề nghiệp thuộc thẩm quyền của S</w:t>
            </w:r>
            <w:r w:rsidRPr="008B0F1E">
              <w:rPr>
                <w:rFonts w:ascii="Arial" w:hAnsi="Arial" w:cs="Arial"/>
                <w:sz w:val="20"/>
                <w:lang w:val="en-US"/>
              </w:rPr>
              <w:t>ở</w:t>
            </w:r>
            <w:r w:rsidRPr="008B0F1E">
              <w:rPr>
                <w:rFonts w:ascii="Arial" w:hAnsi="Arial" w:cs="Arial"/>
                <w:sz w:val="20"/>
              </w:rPr>
              <w:t xml:space="preserve"> Y t</w:t>
            </w:r>
            <w:r w:rsidRPr="008B0F1E">
              <w:rPr>
                <w:rFonts w:ascii="Arial" w:hAnsi="Arial" w:cs="Arial"/>
                <w:sz w:val="20"/>
                <w:lang w:val="en-US"/>
              </w:rPr>
              <w:t>ế</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lang w:val="en-US"/>
              </w:rPr>
            </w:pPr>
            <w:r w:rsidRPr="008B0F1E">
              <w:rPr>
                <w:rFonts w:ascii="Arial" w:hAnsi="Arial" w:cs="Arial"/>
                <w:sz w:val="20"/>
                <w:lang w:val="en-US"/>
              </w:rPr>
              <w:t>5</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B-BYT-286858-TT</w:t>
            </w:r>
          </w:p>
        </w:tc>
        <w:tc>
          <w:tcPr>
            <w:tcW w:w="1567"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Cấp giấy phép hoạt động đối với cơ sở dịch vụ tiêm (chích), thay băng, đếm mạch, đo nhiệt độ, đo huyết áp</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rPr>
            </w:pPr>
            <w:r w:rsidRPr="008B0F1E">
              <w:rPr>
                <w:rFonts w:ascii="Arial" w:hAnsi="Arial" w:cs="Arial"/>
                <w:sz w:val="20"/>
              </w:rPr>
              <w:t>6</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B-BYT-286859-TT</w:t>
            </w:r>
          </w:p>
        </w:tc>
        <w:tc>
          <w:tcPr>
            <w:tcW w:w="1567"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Cấp giấy phép hoạt động đối với cơ sở dịch vụ chăm sóc sức kh</w:t>
            </w:r>
            <w:r w:rsidRPr="008B0F1E">
              <w:rPr>
                <w:rFonts w:ascii="Arial" w:hAnsi="Arial" w:cs="Arial"/>
                <w:sz w:val="20"/>
                <w:lang w:val="en-US"/>
              </w:rPr>
              <w:t>ỏe</w:t>
            </w:r>
            <w:r w:rsidRPr="008B0F1E">
              <w:rPr>
                <w:rFonts w:ascii="Arial" w:hAnsi="Arial" w:cs="Arial"/>
                <w:sz w:val="20"/>
              </w:rPr>
              <w:t xml:space="preserve"> tại nhà</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rPr>
            </w:pPr>
            <w:r w:rsidRPr="008B0F1E">
              <w:rPr>
                <w:rFonts w:ascii="Arial" w:hAnsi="Arial" w:cs="Arial"/>
                <w:sz w:val="20"/>
              </w:rPr>
              <w:t>7</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B-BYT-286860-TT</w:t>
            </w:r>
          </w:p>
        </w:tc>
        <w:tc>
          <w:tcPr>
            <w:tcW w:w="1567"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Cấp giấy phép hoạt động đối với cơ sở dịch vụ cấp cứu, hỗ trợ vận chuyển người bệnh</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rPr>
            </w:pPr>
            <w:r w:rsidRPr="008B0F1E">
              <w:rPr>
                <w:rFonts w:ascii="Arial" w:hAnsi="Arial" w:cs="Arial"/>
                <w:sz w:val="20"/>
              </w:rPr>
              <w:t>8</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B-BYT-286861-TT</w:t>
            </w:r>
          </w:p>
        </w:tc>
        <w:tc>
          <w:tcPr>
            <w:tcW w:w="1567"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Cấp giấy phép hoạt động đối với cơ sở dịch vụ kính thuốc</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rPr>
            </w:pPr>
            <w:r w:rsidRPr="008B0F1E">
              <w:rPr>
                <w:rFonts w:ascii="Arial" w:hAnsi="Arial" w:cs="Arial"/>
                <w:sz w:val="20"/>
              </w:rPr>
              <w:t>9</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B-BYT-286862-TT</w:t>
            </w:r>
          </w:p>
        </w:tc>
        <w:tc>
          <w:tcPr>
            <w:tcW w:w="1567"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Cấp giấy phép hoạt động đối với phòng khám chẩn đoán hình ảnh, phòng X-</w:t>
            </w:r>
            <w:r w:rsidRPr="008B0F1E">
              <w:rPr>
                <w:rFonts w:ascii="Arial" w:hAnsi="Arial" w:cs="Arial"/>
                <w:sz w:val="20"/>
                <w:lang w:val="en-US"/>
              </w:rPr>
              <w:t>q</w:t>
            </w:r>
            <w:r w:rsidRPr="008B0F1E">
              <w:rPr>
                <w:rFonts w:ascii="Arial" w:hAnsi="Arial" w:cs="Arial"/>
                <w:sz w:val="20"/>
              </w:rPr>
              <w:t>uang thuộc thẩm quyền của S</w:t>
            </w:r>
            <w:r w:rsidRPr="008B0F1E">
              <w:rPr>
                <w:rFonts w:ascii="Arial" w:hAnsi="Arial" w:cs="Arial"/>
                <w:sz w:val="20"/>
                <w:lang w:val="en-US"/>
              </w:rPr>
              <w:t>ở</w:t>
            </w:r>
            <w:r w:rsidRPr="008B0F1E">
              <w:rPr>
                <w:rFonts w:ascii="Arial" w:hAnsi="Arial" w:cs="Arial"/>
                <w:sz w:val="20"/>
              </w:rPr>
              <w:t xml:space="preserve"> y t</w:t>
            </w:r>
            <w:r w:rsidRPr="008B0F1E">
              <w:rPr>
                <w:rFonts w:ascii="Arial" w:hAnsi="Arial" w:cs="Arial"/>
                <w:sz w:val="20"/>
                <w:lang w:val="en-US"/>
              </w:rPr>
              <w:t>ế</w:t>
            </w:r>
            <w:r w:rsidRPr="008B0F1E">
              <w:rPr>
                <w:rFonts w:ascii="Arial" w:hAnsi="Arial" w:cs="Arial"/>
                <w:sz w:val="20"/>
              </w:rPr>
              <w:t>.</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rPr>
            </w:pPr>
            <w:r w:rsidRPr="008B0F1E">
              <w:rPr>
                <w:rFonts w:ascii="Arial" w:hAnsi="Arial" w:cs="Arial"/>
                <w:sz w:val="20"/>
              </w:rPr>
              <w:t>10</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B-BYT-286864-TT</w:t>
            </w:r>
          </w:p>
        </w:tc>
        <w:tc>
          <w:tcPr>
            <w:tcW w:w="1567" w:type="pct"/>
            <w:shd w:val="clear" w:color="auto" w:fill="FFFFFF"/>
          </w:tcPr>
          <w:p w:rsidR="00C07EEA" w:rsidRPr="008B0F1E" w:rsidRDefault="00C07EEA" w:rsidP="0044062E">
            <w:pPr>
              <w:spacing w:before="120"/>
              <w:rPr>
                <w:rFonts w:ascii="Arial" w:hAnsi="Arial" w:cs="Arial"/>
                <w:sz w:val="20"/>
                <w:lang w:val="en-US"/>
              </w:rPr>
            </w:pPr>
            <w:r w:rsidRPr="008B0F1E">
              <w:rPr>
                <w:rFonts w:ascii="Arial" w:hAnsi="Arial" w:cs="Arial"/>
                <w:sz w:val="20"/>
              </w:rPr>
              <w:t>Công bố đủ đi</w:t>
            </w:r>
            <w:r w:rsidRPr="008B0F1E">
              <w:rPr>
                <w:rFonts w:ascii="Arial" w:hAnsi="Arial" w:cs="Arial"/>
                <w:sz w:val="20"/>
                <w:lang w:val="en-US"/>
              </w:rPr>
              <w:t>ề</w:t>
            </w:r>
            <w:r w:rsidRPr="008B0F1E">
              <w:rPr>
                <w:rFonts w:ascii="Arial" w:hAnsi="Arial" w:cs="Arial"/>
                <w:sz w:val="20"/>
              </w:rPr>
              <w:t>u kiện hoạt động đối với cơ sở dịch vụ xoa bóp (massage) thuộc thẩm quyền của Sở Y t</w:t>
            </w:r>
            <w:r w:rsidRPr="008B0F1E">
              <w:rPr>
                <w:rFonts w:ascii="Arial" w:hAnsi="Arial" w:cs="Arial"/>
                <w:sz w:val="20"/>
                <w:lang w:val="en-US"/>
              </w:rPr>
              <w:t>ế</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rPr>
            </w:pPr>
            <w:r w:rsidRPr="008B0F1E">
              <w:rPr>
                <w:rFonts w:ascii="Arial" w:hAnsi="Arial" w:cs="Arial"/>
                <w:sz w:val="20"/>
              </w:rPr>
              <w:t>11</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B-BYT-286863-TT</w:t>
            </w:r>
          </w:p>
        </w:tc>
        <w:tc>
          <w:tcPr>
            <w:tcW w:w="1567"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Công bố đ</w:t>
            </w:r>
            <w:r w:rsidRPr="008B0F1E">
              <w:rPr>
                <w:rFonts w:ascii="Arial" w:hAnsi="Arial" w:cs="Arial"/>
                <w:sz w:val="20"/>
                <w:lang w:val="en-US"/>
              </w:rPr>
              <w:t>ủ</w:t>
            </w:r>
            <w:r w:rsidRPr="008B0F1E">
              <w:rPr>
                <w:rFonts w:ascii="Arial" w:hAnsi="Arial" w:cs="Arial"/>
                <w:sz w:val="20"/>
              </w:rPr>
              <w:t xml:space="preserve"> </w:t>
            </w:r>
            <w:r w:rsidR="008B0F1E" w:rsidRPr="008B0F1E">
              <w:rPr>
                <w:rFonts w:ascii="Arial" w:hAnsi="Arial" w:cs="Arial"/>
                <w:sz w:val="20"/>
              </w:rPr>
              <w:t>điều</w:t>
            </w:r>
            <w:r w:rsidRPr="008B0F1E">
              <w:rPr>
                <w:rFonts w:ascii="Arial" w:hAnsi="Arial" w:cs="Arial"/>
                <w:sz w:val="20"/>
              </w:rPr>
              <w:t xml:space="preserve"> kiện hoạt động đối với cơ s</w:t>
            </w:r>
            <w:r w:rsidRPr="008B0F1E">
              <w:rPr>
                <w:rFonts w:ascii="Arial" w:hAnsi="Arial" w:cs="Arial"/>
                <w:sz w:val="20"/>
                <w:lang w:val="en-US"/>
              </w:rPr>
              <w:t xml:space="preserve">ở </w:t>
            </w:r>
            <w:r w:rsidRPr="008B0F1E">
              <w:rPr>
                <w:rFonts w:ascii="Arial" w:hAnsi="Arial" w:cs="Arial"/>
                <w:sz w:val="20"/>
              </w:rPr>
              <w:t>dịch vụ th</w:t>
            </w:r>
            <w:r w:rsidRPr="008B0F1E">
              <w:rPr>
                <w:rFonts w:ascii="Arial" w:hAnsi="Arial" w:cs="Arial"/>
                <w:sz w:val="20"/>
                <w:lang w:val="en-US"/>
              </w:rPr>
              <w:t>ẩ</w:t>
            </w:r>
            <w:r w:rsidRPr="008B0F1E">
              <w:rPr>
                <w:rFonts w:ascii="Arial" w:hAnsi="Arial" w:cs="Arial"/>
                <w:sz w:val="20"/>
              </w:rPr>
              <w:t>m mỹ</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rPr>
            </w:pPr>
            <w:r w:rsidRPr="008B0F1E">
              <w:rPr>
                <w:rFonts w:ascii="Arial" w:hAnsi="Arial" w:cs="Arial"/>
                <w:sz w:val="20"/>
              </w:rPr>
              <w:t>12</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B-BYT-286866-TT</w:t>
            </w:r>
          </w:p>
        </w:tc>
        <w:tc>
          <w:tcPr>
            <w:tcW w:w="1567"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Cấp giấy phép hoạt động đối với cơ sở dịch vụ làm răng giả</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S</w:t>
            </w:r>
            <w:r w:rsidRPr="008B0F1E">
              <w:rPr>
                <w:rFonts w:ascii="Arial" w:hAnsi="Arial" w:cs="Arial"/>
                <w:sz w:val="20"/>
                <w:lang w:val="en-US"/>
              </w:rPr>
              <w:t>ở</w:t>
            </w:r>
            <w:r w:rsidRPr="008B0F1E">
              <w:rPr>
                <w:rFonts w:ascii="Arial" w:hAnsi="Arial" w:cs="Arial"/>
                <w:sz w:val="20"/>
              </w:rPr>
              <w:t xml:space="preserve"> Y tế các tỉnh, TP</w:t>
            </w:r>
          </w:p>
        </w:tc>
        <w:tc>
          <w:tcPr>
            <w:tcW w:w="771" w:type="pct"/>
            <w:shd w:val="clear" w:color="auto" w:fill="FFFFFF"/>
          </w:tcPr>
          <w:p w:rsidR="00C07EEA" w:rsidRPr="008B0F1E" w:rsidRDefault="00C07EEA" w:rsidP="0044062E">
            <w:pPr>
              <w:spacing w:before="120"/>
              <w:rPr>
                <w:rFonts w:ascii="Arial" w:hAnsi="Arial" w:cs="Arial"/>
                <w:sz w:val="20"/>
              </w:rPr>
            </w:pPr>
          </w:p>
        </w:tc>
      </w:tr>
      <w:tr w:rsidR="00C07EEA" w:rsidRPr="008B0F1E">
        <w:tblPrEx>
          <w:tblCellMar>
            <w:top w:w="0" w:type="dxa"/>
            <w:left w:w="0" w:type="dxa"/>
            <w:bottom w:w="0" w:type="dxa"/>
            <w:right w:w="0" w:type="dxa"/>
          </w:tblCellMar>
        </w:tblPrEx>
        <w:tc>
          <w:tcPr>
            <w:tcW w:w="411" w:type="pct"/>
            <w:shd w:val="clear" w:color="auto" w:fill="FFFFFF"/>
          </w:tcPr>
          <w:p w:rsidR="00C07EEA" w:rsidRPr="008B0F1E" w:rsidRDefault="00C07EEA" w:rsidP="0044062E">
            <w:pPr>
              <w:spacing w:before="120"/>
              <w:jc w:val="center"/>
              <w:rPr>
                <w:rFonts w:ascii="Arial" w:hAnsi="Arial" w:cs="Arial"/>
                <w:sz w:val="20"/>
              </w:rPr>
            </w:pPr>
            <w:r w:rsidRPr="008B0F1E">
              <w:rPr>
                <w:rFonts w:ascii="Arial" w:hAnsi="Arial" w:cs="Arial"/>
                <w:sz w:val="20"/>
              </w:rPr>
              <w:t>13</w:t>
            </w:r>
          </w:p>
        </w:tc>
        <w:tc>
          <w:tcPr>
            <w:tcW w:w="86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B-BYT-038144</w:t>
            </w:r>
          </w:p>
        </w:tc>
        <w:tc>
          <w:tcPr>
            <w:tcW w:w="1567"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Cấp giấy chứng nhận bài thuốc gia truyền</w:t>
            </w:r>
          </w:p>
        </w:tc>
        <w:tc>
          <w:tcPr>
            <w:tcW w:w="682"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Khám</w:t>
            </w:r>
            <w:r w:rsidRPr="008B0F1E">
              <w:rPr>
                <w:rFonts w:ascii="Arial" w:hAnsi="Arial" w:cs="Arial"/>
                <w:sz w:val="20"/>
                <w:lang w:val="en-US"/>
              </w:rPr>
              <w:t xml:space="preserve"> </w:t>
            </w:r>
            <w:r w:rsidRPr="008B0F1E">
              <w:rPr>
                <w:rFonts w:ascii="Arial" w:hAnsi="Arial" w:cs="Arial"/>
                <w:sz w:val="20"/>
              </w:rPr>
              <w:t>bệnh,</w:t>
            </w:r>
            <w:r w:rsidRPr="008B0F1E">
              <w:rPr>
                <w:rFonts w:ascii="Arial" w:hAnsi="Arial" w:cs="Arial"/>
                <w:sz w:val="20"/>
                <w:lang w:val="en-US"/>
              </w:rPr>
              <w:t xml:space="preserve"> </w:t>
            </w:r>
            <w:r w:rsidRPr="008B0F1E">
              <w:rPr>
                <w:rFonts w:ascii="Arial" w:hAnsi="Arial" w:cs="Arial"/>
                <w:sz w:val="20"/>
              </w:rPr>
              <w:t>chữa</w:t>
            </w:r>
            <w:r w:rsidRPr="008B0F1E">
              <w:rPr>
                <w:rFonts w:ascii="Arial" w:hAnsi="Arial" w:cs="Arial"/>
                <w:sz w:val="20"/>
                <w:lang w:val="en-US"/>
              </w:rPr>
              <w:t xml:space="preserve"> </w:t>
            </w:r>
            <w:r w:rsidRPr="008B0F1E">
              <w:rPr>
                <w:rFonts w:ascii="Arial" w:hAnsi="Arial" w:cs="Arial"/>
                <w:sz w:val="20"/>
              </w:rPr>
              <w:t>bệnh</w:t>
            </w:r>
          </w:p>
        </w:tc>
        <w:tc>
          <w:tcPr>
            <w:tcW w:w="704" w:type="pct"/>
            <w:shd w:val="clear" w:color="auto" w:fill="FFFFFF"/>
          </w:tcPr>
          <w:p w:rsidR="00C07EEA" w:rsidRPr="008B0F1E" w:rsidRDefault="00C07EEA" w:rsidP="0044062E">
            <w:pPr>
              <w:spacing w:before="120"/>
              <w:rPr>
                <w:rFonts w:ascii="Arial" w:hAnsi="Arial" w:cs="Arial"/>
                <w:sz w:val="20"/>
              </w:rPr>
            </w:pPr>
            <w:r w:rsidRPr="008B0F1E">
              <w:rPr>
                <w:rFonts w:ascii="Arial" w:hAnsi="Arial" w:cs="Arial"/>
                <w:sz w:val="20"/>
              </w:rPr>
              <w:t>Bộ Y tế</w:t>
            </w:r>
          </w:p>
        </w:tc>
        <w:tc>
          <w:tcPr>
            <w:tcW w:w="771" w:type="pct"/>
            <w:shd w:val="clear" w:color="auto" w:fill="FFFFFF"/>
          </w:tcPr>
          <w:p w:rsidR="00C07EEA" w:rsidRPr="008B0F1E" w:rsidRDefault="00C07EEA" w:rsidP="0044062E">
            <w:pPr>
              <w:spacing w:before="120"/>
              <w:rPr>
                <w:rFonts w:ascii="Arial" w:hAnsi="Arial" w:cs="Arial"/>
                <w:sz w:val="20"/>
              </w:rPr>
            </w:pPr>
          </w:p>
        </w:tc>
      </w:tr>
    </w:tbl>
    <w:p w:rsidR="009B5D41" w:rsidRPr="008B0F1E" w:rsidRDefault="009B5D41">
      <w:pPr>
        <w:rPr>
          <w:rFonts w:ascii="Arial" w:eastAsia="Times New Roman" w:hAnsi="Arial" w:cs="Arial"/>
          <w:b/>
          <w:sz w:val="20"/>
          <w:lang w:val="en-US"/>
        </w:rPr>
      </w:pPr>
    </w:p>
    <w:p w:rsidR="009B5D41" w:rsidRPr="008B0F1E" w:rsidRDefault="009B5D41">
      <w:pPr>
        <w:rPr>
          <w:rFonts w:ascii="Arial" w:eastAsia="Times New Roman" w:hAnsi="Arial" w:cs="Arial"/>
          <w:b/>
          <w:sz w:val="20"/>
          <w:lang w:val="en-US"/>
        </w:rPr>
      </w:pPr>
      <w:bookmarkStart w:id="0" w:name="_GoBack"/>
      <w:bookmarkEnd w:id="0"/>
    </w:p>
    <w:p w:rsidR="009B5D41" w:rsidRPr="008B0F1E" w:rsidRDefault="009B5D41">
      <w:pPr>
        <w:rPr>
          <w:rFonts w:ascii="Arial" w:eastAsia="Times New Roman" w:hAnsi="Arial" w:cs="Arial"/>
          <w:b/>
          <w:sz w:val="20"/>
          <w:lang w:val="en-US"/>
        </w:rPr>
      </w:pPr>
    </w:p>
    <w:sectPr w:rsidR="009B5D41" w:rsidRPr="008B0F1E" w:rsidSect="008B0F1E">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E6"/>
    <w:rsid w:val="0008477D"/>
    <w:rsid w:val="0019304C"/>
    <w:rsid w:val="00237E6A"/>
    <w:rsid w:val="00247CA5"/>
    <w:rsid w:val="00251F5E"/>
    <w:rsid w:val="002A318E"/>
    <w:rsid w:val="002D654C"/>
    <w:rsid w:val="00336BC5"/>
    <w:rsid w:val="00340C6E"/>
    <w:rsid w:val="00350833"/>
    <w:rsid w:val="003D2819"/>
    <w:rsid w:val="0044062E"/>
    <w:rsid w:val="004A0B7E"/>
    <w:rsid w:val="00542078"/>
    <w:rsid w:val="00620284"/>
    <w:rsid w:val="00624826"/>
    <w:rsid w:val="00624C3D"/>
    <w:rsid w:val="006B0C70"/>
    <w:rsid w:val="0073314D"/>
    <w:rsid w:val="00735A8B"/>
    <w:rsid w:val="00776DF7"/>
    <w:rsid w:val="00857E45"/>
    <w:rsid w:val="00874AF1"/>
    <w:rsid w:val="0088681D"/>
    <w:rsid w:val="008B0F1E"/>
    <w:rsid w:val="008E0214"/>
    <w:rsid w:val="009B5D41"/>
    <w:rsid w:val="00A24545"/>
    <w:rsid w:val="00A45472"/>
    <w:rsid w:val="00A8746D"/>
    <w:rsid w:val="00A93FFF"/>
    <w:rsid w:val="00B74CA1"/>
    <w:rsid w:val="00BC4E05"/>
    <w:rsid w:val="00BC7BE6"/>
    <w:rsid w:val="00BE32AE"/>
    <w:rsid w:val="00C07EEA"/>
    <w:rsid w:val="00C61F7C"/>
    <w:rsid w:val="00CD1A23"/>
    <w:rsid w:val="00CD405D"/>
    <w:rsid w:val="00CE65E6"/>
    <w:rsid w:val="00D0039C"/>
    <w:rsid w:val="00D41F80"/>
    <w:rsid w:val="00E37350"/>
    <w:rsid w:val="00E937C9"/>
    <w:rsid w:val="00F11D22"/>
    <w:rsid w:val="00F14AEF"/>
    <w:rsid w:val="00F36C7F"/>
    <w:rsid w:val="00F853A0"/>
    <w:rsid w:val="00FA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2">
    <w:name w:val="Body text (2)"/>
    <w:basedOn w:val="DefaultParagraphFont"/>
    <w:rPr>
      <w:rFonts w:ascii="Times New Roman" w:hAnsi="Times New Roman" w:cs="Times New Roman"/>
      <w:sz w:val="26"/>
      <w:szCs w:val="26"/>
      <w:u w:val="none"/>
    </w:rPr>
  </w:style>
  <w:style w:type="character" w:customStyle="1" w:styleId="Tablecaption2">
    <w:name w:val="Table caption (2)"/>
    <w:basedOn w:val="DefaultParagraphFont"/>
    <w:rPr>
      <w:rFonts w:ascii="Times New Roman" w:hAnsi="Times New Roman" w:cs="Times New Roman"/>
      <w:sz w:val="26"/>
      <w:szCs w:val="26"/>
      <w:u w:val="none"/>
    </w:rPr>
  </w:style>
  <w:style w:type="character" w:customStyle="1" w:styleId="Tablecaption">
    <w:name w:val="Table caption"/>
    <w:basedOn w:val="DefaultParagraphFont"/>
    <w:rPr>
      <w:rFonts w:ascii="Times New Roman" w:hAnsi="Times New Roman" w:cs="Times New Roman"/>
      <w:sz w:val="22"/>
      <w:szCs w:val="22"/>
      <w:u w:val="none"/>
    </w:rPr>
  </w:style>
  <w:style w:type="character" w:customStyle="1" w:styleId="Tablecaption20">
    <w:name w:val="Table caption2"/>
    <w:basedOn w:val="Tablecaption0"/>
    <w:rPr>
      <w:rFonts w:ascii="Times New Roman" w:hAnsi="Times New Roman" w:cs="Times New Roman"/>
      <w:color w:val="000000"/>
      <w:spacing w:val="0"/>
      <w:w w:val="100"/>
      <w:position w:val="0"/>
      <w:sz w:val="22"/>
      <w:szCs w:val="22"/>
      <w:u w:val="single"/>
    </w:rPr>
  </w:style>
  <w:style w:type="character" w:customStyle="1" w:styleId="Tablecaption3">
    <w:name w:val="Table caption (3)_"/>
    <w:basedOn w:val="DefaultParagraphFont"/>
    <w:link w:val="Tablecaption30"/>
    <w:rPr>
      <w:rFonts w:ascii="Times New Roman" w:hAnsi="Times New Roman" w:cs="Times New Roman"/>
      <w:w w:val="120"/>
      <w:sz w:val="8"/>
      <w:szCs w:val="8"/>
      <w:u w:val="none"/>
    </w:rPr>
  </w:style>
  <w:style w:type="character" w:customStyle="1" w:styleId="Tablecaption3Italic">
    <w:name w:val="Table caption (3) + Italic"/>
    <w:aliases w:val="Scale 100%"/>
    <w:basedOn w:val="Tablecaption3"/>
    <w:rPr>
      <w:rFonts w:ascii="Times New Roman" w:hAnsi="Times New Roman" w:cs="Times New Roman"/>
      <w:i/>
      <w:iCs/>
      <w:w w:val="100"/>
      <w:sz w:val="8"/>
      <w:szCs w:val="8"/>
      <w:u w:val="none"/>
      <w:lang w:val="en-US" w:eastAsia="en-US"/>
    </w:rPr>
  </w:style>
  <w:style w:type="character" w:customStyle="1" w:styleId="Bodytext20">
    <w:name w:val="Body text (2)_"/>
    <w:basedOn w:val="DefaultParagraphFont"/>
    <w:link w:val="Bodytext21"/>
    <w:rPr>
      <w:rFonts w:ascii="Times New Roman" w:hAnsi="Times New Roman" w:cs="Times New Roman"/>
      <w:sz w:val="26"/>
      <w:szCs w:val="26"/>
      <w:u w:val="none"/>
    </w:rPr>
  </w:style>
  <w:style w:type="character" w:customStyle="1" w:styleId="Bodytext211pt">
    <w:name w:val="Body text (2) + 11 pt"/>
    <w:basedOn w:val="Bodytext20"/>
    <w:rPr>
      <w:rFonts w:ascii="Times New Roman" w:hAnsi="Times New Roman" w:cs="Times New Roman"/>
      <w:sz w:val="22"/>
      <w:szCs w:val="22"/>
      <w:u w:val="none"/>
    </w:rPr>
  </w:style>
  <w:style w:type="character" w:customStyle="1" w:styleId="Bodytext23">
    <w:name w:val="Body text (2)3"/>
    <w:basedOn w:val="Bodytext20"/>
    <w:rPr>
      <w:rFonts w:ascii="Times New Roman" w:hAnsi="Times New Roman" w:cs="Times New Roman"/>
      <w:sz w:val="26"/>
      <w:szCs w:val="26"/>
      <w:u w:val="none"/>
    </w:rPr>
  </w:style>
  <w:style w:type="character" w:customStyle="1" w:styleId="Bodytext29pt">
    <w:name w:val="Body text (2) + 9 pt"/>
    <w:basedOn w:val="Bodytext20"/>
    <w:rPr>
      <w:rFonts w:ascii="Times New Roman" w:hAnsi="Times New Roman" w:cs="Times New Roman"/>
      <w:sz w:val="18"/>
      <w:szCs w:val="18"/>
      <w:u w:val="none"/>
    </w:rPr>
  </w:style>
  <w:style w:type="character" w:customStyle="1" w:styleId="Bodytext28pt">
    <w:name w:val="Body text (2) + 8 pt"/>
    <w:aliases w:val="Italic"/>
    <w:basedOn w:val="Bodytext20"/>
    <w:rPr>
      <w:rFonts w:ascii="Times New Roman" w:hAnsi="Times New Roman" w:cs="Times New Roman"/>
      <w:i/>
      <w:iCs/>
      <w:sz w:val="16"/>
      <w:szCs w:val="16"/>
      <w:u w:val="none"/>
    </w:rPr>
  </w:style>
  <w:style w:type="character" w:customStyle="1" w:styleId="Bodytext28pt1">
    <w:name w:val="Body text (2) + 8 pt1"/>
    <w:basedOn w:val="Bodytext20"/>
    <w:rPr>
      <w:rFonts w:ascii="Times New Roman" w:hAnsi="Times New Roman" w:cs="Times New Roman"/>
      <w:sz w:val="16"/>
      <w:szCs w:val="16"/>
      <w:u w:val="none"/>
    </w:rPr>
  </w:style>
  <w:style w:type="character" w:customStyle="1" w:styleId="Bodytext22">
    <w:name w:val="Body text (2)2"/>
    <w:basedOn w:val="Bodytext20"/>
    <w:rPr>
      <w:rFonts w:ascii="Times New Roman" w:hAnsi="Times New Roman" w:cs="Times New Roman"/>
      <w:sz w:val="26"/>
      <w:szCs w:val="26"/>
      <w:u w:val="single"/>
    </w:rPr>
  </w:style>
  <w:style w:type="character" w:customStyle="1" w:styleId="Bodytext8">
    <w:name w:val="Body text (8)_"/>
    <w:basedOn w:val="DefaultParagraphFont"/>
    <w:link w:val="Bodytext80"/>
    <w:rPr>
      <w:rFonts w:ascii="Times New Roman" w:hAnsi="Times New Roman" w:cs="Times New Roman"/>
      <w:sz w:val="16"/>
      <w:szCs w:val="16"/>
      <w:u w:val="none"/>
    </w:rPr>
  </w:style>
  <w:style w:type="character" w:customStyle="1" w:styleId="Bodytext3">
    <w:name w:val="Body text (3)_"/>
    <w:basedOn w:val="DefaultParagraphFont"/>
    <w:link w:val="Bodytext30"/>
    <w:rPr>
      <w:rFonts w:ascii="Times New Roman" w:hAnsi="Times New Roman" w:cs="Times New Roman"/>
      <w:i/>
      <w:iCs/>
      <w:spacing w:val="-10"/>
      <w:sz w:val="26"/>
      <w:szCs w:val="26"/>
      <w:u w:val="none"/>
    </w:rPr>
  </w:style>
  <w:style w:type="character" w:customStyle="1" w:styleId="Bodytext320pt">
    <w:name w:val="Body text (3) + 20 pt"/>
    <w:aliases w:val="Bold,Not Italic,Spacing -1 pt"/>
    <w:basedOn w:val="Bodytext3"/>
    <w:rPr>
      <w:rFonts w:ascii="Times New Roman" w:hAnsi="Times New Roman" w:cs="Times New Roman"/>
      <w:b/>
      <w:bCs/>
      <w:i/>
      <w:iCs/>
      <w:spacing w:val="-20"/>
      <w:sz w:val="40"/>
      <w:szCs w:val="40"/>
      <w:u w:val="none"/>
    </w:rPr>
  </w:style>
  <w:style w:type="character" w:customStyle="1" w:styleId="Bodytext3NotItalic">
    <w:name w:val="Body text (3) + Not Italic"/>
    <w:aliases w:val="Spacing 0 pt"/>
    <w:basedOn w:val="Bodytext3"/>
    <w:rPr>
      <w:rFonts w:ascii="Times New Roman" w:hAnsi="Times New Roman" w:cs="Times New Roman"/>
      <w:i/>
      <w:iCs/>
      <w:spacing w:val="0"/>
      <w:sz w:val="26"/>
      <w:szCs w:val="26"/>
      <w:u w:val="none"/>
    </w:rPr>
  </w:style>
  <w:style w:type="character" w:customStyle="1" w:styleId="Bodytext214pt">
    <w:name w:val="Body text (2) + 14 pt"/>
    <w:basedOn w:val="Bodytext20"/>
    <w:rPr>
      <w:rFonts w:ascii="Times New Roman" w:hAnsi="Times New Roman" w:cs="Times New Roman"/>
      <w:sz w:val="28"/>
      <w:szCs w:val="28"/>
      <w:u w:val="none"/>
    </w:rPr>
  </w:style>
  <w:style w:type="character" w:customStyle="1" w:styleId="Bodytext4">
    <w:name w:val="Body text (4)_"/>
    <w:basedOn w:val="DefaultParagraphFont"/>
    <w:link w:val="Bodytext40"/>
    <w:rPr>
      <w:rFonts w:ascii="Times New Roman" w:hAnsi="Times New Roman" w:cs="Times New Roman"/>
      <w:i/>
      <w:iCs/>
      <w:spacing w:val="0"/>
      <w:sz w:val="28"/>
      <w:szCs w:val="28"/>
      <w:u w:val="none"/>
    </w:rPr>
  </w:style>
  <w:style w:type="character" w:customStyle="1" w:styleId="Bodytext5">
    <w:name w:val="Body text (5)_"/>
    <w:basedOn w:val="DefaultParagraphFont"/>
    <w:link w:val="Bodytext50"/>
    <w:rPr>
      <w:rFonts w:ascii="Times New Roman" w:hAnsi="Times New Roman" w:cs="Times New Roman"/>
      <w:sz w:val="22"/>
      <w:szCs w:val="22"/>
      <w:u w:val="none"/>
    </w:rPr>
  </w:style>
  <w:style w:type="character" w:customStyle="1" w:styleId="Bodytext6">
    <w:name w:val="Body text (6)_"/>
    <w:basedOn w:val="DefaultParagraphFont"/>
    <w:link w:val="Bodytext60"/>
    <w:rPr>
      <w:rFonts w:ascii="Times New Roman" w:hAnsi="Times New Roman" w:cs="Times New Roman"/>
      <w:sz w:val="16"/>
      <w:szCs w:val="16"/>
      <w:u w:val="none"/>
    </w:rPr>
  </w:style>
  <w:style w:type="character" w:customStyle="1" w:styleId="Bodytext6Spacing1pt">
    <w:name w:val="Body text (6) + Spacing 1 pt"/>
    <w:basedOn w:val="Bodytext6"/>
    <w:rPr>
      <w:rFonts w:ascii="Times New Roman" w:hAnsi="Times New Roman" w:cs="Times New Roman"/>
      <w:spacing w:val="20"/>
      <w:sz w:val="16"/>
      <w:szCs w:val="16"/>
      <w:u w:val="none"/>
    </w:rPr>
  </w:style>
  <w:style w:type="character" w:customStyle="1" w:styleId="Bodytext7">
    <w:name w:val="Body text (7)_"/>
    <w:basedOn w:val="DefaultParagraphFont"/>
    <w:link w:val="Bodytext70"/>
    <w:rPr>
      <w:rFonts w:ascii="Times New Roman" w:hAnsi="Times New Roman" w:cs="Times New Roman"/>
      <w:i/>
      <w:iCs/>
      <w:sz w:val="26"/>
      <w:szCs w:val="26"/>
      <w:u w:val="none"/>
    </w:rPr>
  </w:style>
  <w:style w:type="character" w:customStyle="1" w:styleId="Heading1">
    <w:name w:val="Heading #1_"/>
    <w:basedOn w:val="DefaultParagraphFont"/>
    <w:link w:val="Heading10"/>
    <w:rPr>
      <w:rFonts w:ascii="Times New Roman" w:hAnsi="Times New Roman" w:cs="Times New Roman"/>
      <w:sz w:val="26"/>
      <w:szCs w:val="26"/>
      <w:u w:val="none"/>
    </w:rPr>
  </w:style>
  <w:style w:type="character" w:customStyle="1" w:styleId="Tablecaption0">
    <w:name w:val="Table caption_"/>
    <w:basedOn w:val="DefaultParagraphFont"/>
    <w:link w:val="Tablecaption1"/>
    <w:rPr>
      <w:rFonts w:ascii="Times New Roman" w:hAnsi="Times New Roman" w:cs="Times New Roman"/>
      <w:sz w:val="22"/>
      <w:szCs w:val="22"/>
      <w:u w:val="none"/>
    </w:rPr>
  </w:style>
  <w:style w:type="character" w:customStyle="1" w:styleId="Tablecaption16pt">
    <w:name w:val="Table caption + 16 pt"/>
    <w:basedOn w:val="Tablecaption0"/>
    <w:rPr>
      <w:rFonts w:ascii="Times New Roman" w:hAnsi="Times New Roman" w:cs="Times New Roman"/>
      <w:spacing w:val="0"/>
      <w:sz w:val="32"/>
      <w:szCs w:val="32"/>
      <w:u w:val="none"/>
    </w:rPr>
  </w:style>
  <w:style w:type="character" w:customStyle="1" w:styleId="Bodytext2SmallCaps">
    <w:name w:val="Body text (2) + Small Caps"/>
    <w:basedOn w:val="Bodytext20"/>
    <w:rPr>
      <w:rFonts w:ascii="Times New Roman" w:hAnsi="Times New Roman" w:cs="Times New Roman"/>
      <w:smallCaps/>
      <w:sz w:val="26"/>
      <w:szCs w:val="26"/>
      <w:u w:val="none"/>
    </w:rPr>
  </w:style>
  <w:style w:type="character" w:customStyle="1" w:styleId="Bodytext2Italic">
    <w:name w:val="Body text (2) + Italic"/>
    <w:aliases w:val="Spacing 0 pt2"/>
    <w:basedOn w:val="Bodytext20"/>
    <w:rPr>
      <w:rFonts w:ascii="Times New Roman" w:hAnsi="Times New Roman" w:cs="Times New Roman"/>
      <w:i/>
      <w:iCs/>
      <w:spacing w:val="-10"/>
      <w:sz w:val="26"/>
      <w:szCs w:val="26"/>
      <w:u w:val="none"/>
    </w:rPr>
  </w:style>
  <w:style w:type="character" w:customStyle="1" w:styleId="Bodytext2Gulim">
    <w:name w:val="Body text (2) + Gulim"/>
    <w:aliases w:val="8.5 pt,Spacing -1 pt1"/>
    <w:basedOn w:val="Bodytext20"/>
    <w:rPr>
      <w:rFonts w:ascii="Gulim" w:eastAsia="Gulim" w:hAnsi="Times New Roman" w:cs="Gulim"/>
      <w:spacing w:val="-30"/>
      <w:sz w:val="17"/>
      <w:szCs w:val="17"/>
      <w:u w:val="none"/>
    </w:rPr>
  </w:style>
  <w:style w:type="character" w:customStyle="1" w:styleId="Tablecaption16pt1">
    <w:name w:val="Table caption + 16 pt1"/>
    <w:aliases w:val="Spacing 0 pt1"/>
    <w:basedOn w:val="Tablecaption0"/>
    <w:rPr>
      <w:rFonts w:ascii="Times New Roman" w:hAnsi="Times New Roman" w:cs="Times New Roman"/>
      <w:spacing w:val="-10"/>
      <w:sz w:val="32"/>
      <w:szCs w:val="32"/>
      <w:u w:val="none"/>
    </w:rPr>
  </w:style>
  <w:style w:type="character" w:customStyle="1" w:styleId="TablecaptionBold">
    <w:name w:val="Table caption + Bold"/>
    <w:basedOn w:val="Tablecaption0"/>
    <w:rPr>
      <w:rFonts w:ascii="Times New Roman" w:hAnsi="Times New Roman" w:cs="Times New Roman"/>
      <w:b/>
      <w:bCs/>
      <w:sz w:val="22"/>
      <w:szCs w:val="22"/>
      <w:u w:val="none"/>
    </w:rPr>
  </w:style>
  <w:style w:type="character" w:customStyle="1" w:styleId="Bodytext255pt">
    <w:name w:val="Body text (2) + 5.5 pt"/>
    <w:aliases w:val="Scale 20%"/>
    <w:basedOn w:val="Bodytext20"/>
    <w:rPr>
      <w:rFonts w:ascii="Times New Roman" w:hAnsi="Times New Roman" w:cs="Times New Roman"/>
      <w:w w:val="20"/>
      <w:sz w:val="11"/>
      <w:szCs w:val="11"/>
      <w:u w:val="none"/>
    </w:rPr>
  </w:style>
  <w:style w:type="character" w:customStyle="1" w:styleId="Bodytext2Spacing1pt">
    <w:name w:val="Body text (2) + Spacing 1 pt"/>
    <w:basedOn w:val="Bodytext20"/>
    <w:rPr>
      <w:rFonts w:ascii="Times New Roman" w:hAnsi="Times New Roman" w:cs="Times New Roman"/>
      <w:spacing w:val="30"/>
      <w:sz w:val="26"/>
      <w:szCs w:val="26"/>
      <w:u w:val="none"/>
    </w:rPr>
  </w:style>
  <w:style w:type="character" w:customStyle="1" w:styleId="Tablecaption21">
    <w:name w:val="Table caption (2)_"/>
    <w:basedOn w:val="DefaultParagraphFont"/>
    <w:link w:val="Tablecaption210"/>
    <w:rPr>
      <w:rFonts w:ascii="Times New Roman" w:hAnsi="Times New Roman" w:cs="Times New Roman"/>
      <w:sz w:val="26"/>
      <w:szCs w:val="26"/>
      <w:u w:val="none"/>
    </w:rPr>
  </w:style>
  <w:style w:type="character" w:customStyle="1" w:styleId="Bodytext211pt1">
    <w:name w:val="Body text (2) + 11 pt1"/>
    <w:aliases w:val="Bold1"/>
    <w:basedOn w:val="Bodytext20"/>
    <w:rPr>
      <w:rFonts w:ascii="Times New Roman" w:hAnsi="Times New Roman" w:cs="Times New Roman"/>
      <w:b/>
      <w:bCs/>
      <w:sz w:val="22"/>
      <w:szCs w:val="22"/>
      <w:u w:val="none"/>
    </w:rPr>
  </w:style>
  <w:style w:type="character" w:customStyle="1" w:styleId="Bodytext217pt">
    <w:name w:val="Body text (2) + 17 pt"/>
    <w:basedOn w:val="Bodytext20"/>
    <w:rPr>
      <w:rFonts w:ascii="Times New Roman" w:hAnsi="Times New Roman" w:cs="Times New Roman"/>
      <w:sz w:val="34"/>
      <w:szCs w:val="34"/>
      <w:u w:val="none"/>
    </w:rPr>
  </w:style>
  <w:style w:type="paragraph" w:customStyle="1" w:styleId="Bodytext21">
    <w:name w:val="Body text (2)1"/>
    <w:basedOn w:val="Normal"/>
    <w:link w:val="Bodytext20"/>
    <w:pPr>
      <w:shd w:val="clear" w:color="auto" w:fill="FFFFFF"/>
      <w:spacing w:line="317" w:lineRule="exact"/>
      <w:jc w:val="center"/>
    </w:pPr>
    <w:rPr>
      <w:rFonts w:ascii="Times New Roman" w:hAnsi="Times New Roman" w:cs="Times New Roman"/>
      <w:color w:val="auto"/>
      <w:sz w:val="26"/>
      <w:szCs w:val="26"/>
      <w:lang w:eastAsia="en-US"/>
    </w:rPr>
  </w:style>
  <w:style w:type="paragraph" w:customStyle="1" w:styleId="Tablecaption210">
    <w:name w:val="Table caption (2)1"/>
    <w:basedOn w:val="Normal"/>
    <w:link w:val="Tablecaption21"/>
    <w:pPr>
      <w:shd w:val="clear" w:color="auto" w:fill="FFFFFF"/>
      <w:spacing w:line="254" w:lineRule="exact"/>
      <w:jc w:val="center"/>
    </w:pPr>
    <w:rPr>
      <w:rFonts w:ascii="Times New Roman" w:hAnsi="Times New Roman" w:cs="Times New Roman"/>
      <w:color w:val="auto"/>
      <w:sz w:val="26"/>
      <w:szCs w:val="26"/>
      <w:lang w:eastAsia="en-US"/>
    </w:rPr>
  </w:style>
  <w:style w:type="paragraph" w:customStyle="1" w:styleId="Tablecaption1">
    <w:name w:val="Table caption1"/>
    <w:basedOn w:val="Normal"/>
    <w:link w:val="Tablecaption0"/>
    <w:pPr>
      <w:shd w:val="clear" w:color="auto" w:fill="FFFFFF"/>
      <w:spacing w:line="254" w:lineRule="exact"/>
      <w:jc w:val="both"/>
    </w:pPr>
    <w:rPr>
      <w:rFonts w:ascii="Times New Roman" w:hAnsi="Times New Roman" w:cs="Times New Roman"/>
      <w:color w:val="auto"/>
      <w:sz w:val="22"/>
      <w:szCs w:val="22"/>
      <w:lang w:eastAsia="en-US"/>
    </w:rPr>
  </w:style>
  <w:style w:type="paragraph" w:customStyle="1" w:styleId="Tablecaption30">
    <w:name w:val="Table caption (3)"/>
    <w:basedOn w:val="Normal"/>
    <w:link w:val="Tablecaption3"/>
    <w:pPr>
      <w:shd w:val="clear" w:color="auto" w:fill="FFFFFF"/>
      <w:spacing w:line="240" w:lineRule="atLeast"/>
      <w:jc w:val="both"/>
    </w:pPr>
    <w:rPr>
      <w:rFonts w:ascii="Times New Roman" w:hAnsi="Times New Roman" w:cs="Times New Roman"/>
      <w:color w:val="auto"/>
      <w:w w:val="120"/>
      <w:sz w:val="8"/>
      <w:szCs w:val="8"/>
      <w:lang w:eastAsia="en-US"/>
    </w:rPr>
  </w:style>
  <w:style w:type="paragraph" w:customStyle="1" w:styleId="Bodytext80">
    <w:name w:val="Body text (8)"/>
    <w:basedOn w:val="Normal"/>
    <w:link w:val="Bodytext8"/>
    <w:pPr>
      <w:shd w:val="clear" w:color="auto" w:fill="FFFFFF"/>
      <w:spacing w:line="240" w:lineRule="atLeast"/>
      <w:jc w:val="both"/>
    </w:pPr>
    <w:rPr>
      <w:rFonts w:ascii="Times New Roman" w:hAnsi="Times New Roman" w:cs="Times New Roman"/>
      <w:color w:val="auto"/>
      <w:sz w:val="16"/>
      <w:szCs w:val="16"/>
      <w:lang w:eastAsia="en-US"/>
    </w:rPr>
  </w:style>
  <w:style w:type="paragraph" w:customStyle="1" w:styleId="Bodytext30">
    <w:name w:val="Body text (3)"/>
    <w:basedOn w:val="Normal"/>
    <w:link w:val="Bodytext3"/>
    <w:pPr>
      <w:shd w:val="clear" w:color="auto" w:fill="FFFFFF"/>
      <w:spacing w:line="240" w:lineRule="atLeast"/>
      <w:jc w:val="both"/>
    </w:pPr>
    <w:rPr>
      <w:rFonts w:ascii="Times New Roman" w:hAnsi="Times New Roman" w:cs="Times New Roman"/>
      <w:i/>
      <w:iCs/>
      <w:color w:val="auto"/>
      <w:spacing w:val="-10"/>
      <w:sz w:val="26"/>
      <w:szCs w:val="26"/>
      <w:lang w:eastAsia="en-US"/>
    </w:rPr>
  </w:style>
  <w:style w:type="paragraph" w:customStyle="1" w:styleId="Bodytext40">
    <w:name w:val="Body text (4)"/>
    <w:basedOn w:val="Normal"/>
    <w:link w:val="Bodytext4"/>
    <w:pPr>
      <w:shd w:val="clear" w:color="auto" w:fill="FFFFFF"/>
      <w:spacing w:line="250" w:lineRule="exact"/>
      <w:jc w:val="both"/>
    </w:pPr>
    <w:rPr>
      <w:rFonts w:ascii="Times New Roman" w:hAnsi="Times New Roman" w:cs="Times New Roman"/>
      <w:i/>
      <w:iCs/>
      <w:color w:val="auto"/>
      <w:sz w:val="28"/>
      <w:szCs w:val="28"/>
      <w:lang w:eastAsia="en-US"/>
    </w:rPr>
  </w:style>
  <w:style w:type="paragraph" w:customStyle="1" w:styleId="Bodytext50">
    <w:name w:val="Body text (5)"/>
    <w:basedOn w:val="Normal"/>
    <w:link w:val="Bodytext5"/>
    <w:pPr>
      <w:shd w:val="clear" w:color="auto" w:fill="FFFFFF"/>
      <w:spacing w:line="250" w:lineRule="exact"/>
      <w:jc w:val="both"/>
    </w:pPr>
    <w:rPr>
      <w:rFonts w:ascii="Times New Roman" w:hAnsi="Times New Roman" w:cs="Times New Roman"/>
      <w:color w:val="auto"/>
      <w:sz w:val="22"/>
      <w:szCs w:val="22"/>
      <w:lang w:eastAsia="en-US"/>
    </w:rPr>
  </w:style>
  <w:style w:type="paragraph" w:customStyle="1" w:styleId="Bodytext60">
    <w:name w:val="Body text (6)"/>
    <w:basedOn w:val="Normal"/>
    <w:link w:val="Bodytext6"/>
    <w:pPr>
      <w:shd w:val="clear" w:color="auto" w:fill="FFFFFF"/>
      <w:spacing w:line="163" w:lineRule="exact"/>
    </w:pPr>
    <w:rPr>
      <w:rFonts w:ascii="Times New Roman" w:hAnsi="Times New Roman" w:cs="Times New Roman"/>
      <w:color w:val="auto"/>
      <w:sz w:val="16"/>
      <w:szCs w:val="16"/>
      <w:lang w:eastAsia="en-US"/>
    </w:rPr>
  </w:style>
  <w:style w:type="paragraph" w:customStyle="1" w:styleId="Bodytext70">
    <w:name w:val="Body text (7)"/>
    <w:basedOn w:val="Normal"/>
    <w:link w:val="Bodytext7"/>
    <w:pPr>
      <w:shd w:val="clear" w:color="auto" w:fill="FFFFFF"/>
      <w:spacing w:line="240" w:lineRule="atLeast"/>
      <w:jc w:val="right"/>
    </w:pPr>
    <w:rPr>
      <w:rFonts w:ascii="Times New Roman" w:hAnsi="Times New Roman" w:cs="Times New Roman"/>
      <w:i/>
      <w:iCs/>
      <w:color w:val="auto"/>
      <w:sz w:val="26"/>
      <w:szCs w:val="26"/>
      <w:lang w:eastAsia="en-US"/>
    </w:rPr>
  </w:style>
  <w:style w:type="paragraph" w:customStyle="1" w:styleId="Heading10">
    <w:name w:val="Heading #1"/>
    <w:basedOn w:val="Normal"/>
    <w:link w:val="Heading1"/>
    <w:pPr>
      <w:shd w:val="clear" w:color="auto" w:fill="FFFFFF"/>
      <w:spacing w:line="240" w:lineRule="atLeast"/>
      <w:jc w:val="right"/>
      <w:outlineLvl w:val="0"/>
    </w:pPr>
    <w:rPr>
      <w:rFonts w:ascii="Times New Roman" w:hAnsi="Times New Roman" w:cs="Times New Roman"/>
      <w:color w:val="auto"/>
      <w:sz w:val="26"/>
      <w:szCs w:val="26"/>
      <w:lang w:eastAsia="en-US"/>
    </w:rPr>
  </w:style>
  <w:style w:type="table" w:styleId="TableGrid">
    <w:name w:val="Table Grid"/>
    <w:basedOn w:val="TableNormal"/>
    <w:rsid w:val="00340C6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40C6E"/>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autoRedefine/>
    <w:rsid w:val="009B5D41"/>
    <w:pPr>
      <w:widowControl/>
      <w:spacing w:after="160" w:line="240" w:lineRule="exact"/>
    </w:pPr>
    <w:rPr>
      <w:rFonts w:ascii="Verdana" w:eastAsia="Times New Roman" w:hAnsi="Verdana" w:cs="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2">
    <w:name w:val="Body text (2)"/>
    <w:basedOn w:val="DefaultParagraphFont"/>
    <w:rPr>
      <w:rFonts w:ascii="Times New Roman" w:hAnsi="Times New Roman" w:cs="Times New Roman"/>
      <w:sz w:val="26"/>
      <w:szCs w:val="26"/>
      <w:u w:val="none"/>
    </w:rPr>
  </w:style>
  <w:style w:type="character" w:customStyle="1" w:styleId="Tablecaption2">
    <w:name w:val="Table caption (2)"/>
    <w:basedOn w:val="DefaultParagraphFont"/>
    <w:rPr>
      <w:rFonts w:ascii="Times New Roman" w:hAnsi="Times New Roman" w:cs="Times New Roman"/>
      <w:sz w:val="26"/>
      <w:szCs w:val="26"/>
      <w:u w:val="none"/>
    </w:rPr>
  </w:style>
  <w:style w:type="character" w:customStyle="1" w:styleId="Tablecaption">
    <w:name w:val="Table caption"/>
    <w:basedOn w:val="DefaultParagraphFont"/>
    <w:rPr>
      <w:rFonts w:ascii="Times New Roman" w:hAnsi="Times New Roman" w:cs="Times New Roman"/>
      <w:sz w:val="22"/>
      <w:szCs w:val="22"/>
      <w:u w:val="none"/>
    </w:rPr>
  </w:style>
  <w:style w:type="character" w:customStyle="1" w:styleId="Tablecaption20">
    <w:name w:val="Table caption2"/>
    <w:basedOn w:val="Tablecaption0"/>
    <w:rPr>
      <w:rFonts w:ascii="Times New Roman" w:hAnsi="Times New Roman" w:cs="Times New Roman"/>
      <w:color w:val="000000"/>
      <w:spacing w:val="0"/>
      <w:w w:val="100"/>
      <w:position w:val="0"/>
      <w:sz w:val="22"/>
      <w:szCs w:val="22"/>
      <w:u w:val="single"/>
    </w:rPr>
  </w:style>
  <w:style w:type="character" w:customStyle="1" w:styleId="Tablecaption3">
    <w:name w:val="Table caption (3)_"/>
    <w:basedOn w:val="DefaultParagraphFont"/>
    <w:link w:val="Tablecaption30"/>
    <w:rPr>
      <w:rFonts w:ascii="Times New Roman" w:hAnsi="Times New Roman" w:cs="Times New Roman"/>
      <w:w w:val="120"/>
      <w:sz w:val="8"/>
      <w:szCs w:val="8"/>
      <w:u w:val="none"/>
    </w:rPr>
  </w:style>
  <w:style w:type="character" w:customStyle="1" w:styleId="Tablecaption3Italic">
    <w:name w:val="Table caption (3) + Italic"/>
    <w:aliases w:val="Scale 100%"/>
    <w:basedOn w:val="Tablecaption3"/>
    <w:rPr>
      <w:rFonts w:ascii="Times New Roman" w:hAnsi="Times New Roman" w:cs="Times New Roman"/>
      <w:i/>
      <w:iCs/>
      <w:w w:val="100"/>
      <w:sz w:val="8"/>
      <w:szCs w:val="8"/>
      <w:u w:val="none"/>
      <w:lang w:val="en-US" w:eastAsia="en-US"/>
    </w:rPr>
  </w:style>
  <w:style w:type="character" w:customStyle="1" w:styleId="Bodytext20">
    <w:name w:val="Body text (2)_"/>
    <w:basedOn w:val="DefaultParagraphFont"/>
    <w:link w:val="Bodytext21"/>
    <w:rPr>
      <w:rFonts w:ascii="Times New Roman" w:hAnsi="Times New Roman" w:cs="Times New Roman"/>
      <w:sz w:val="26"/>
      <w:szCs w:val="26"/>
      <w:u w:val="none"/>
    </w:rPr>
  </w:style>
  <w:style w:type="character" w:customStyle="1" w:styleId="Bodytext211pt">
    <w:name w:val="Body text (2) + 11 pt"/>
    <w:basedOn w:val="Bodytext20"/>
    <w:rPr>
      <w:rFonts w:ascii="Times New Roman" w:hAnsi="Times New Roman" w:cs="Times New Roman"/>
      <w:sz w:val="22"/>
      <w:szCs w:val="22"/>
      <w:u w:val="none"/>
    </w:rPr>
  </w:style>
  <w:style w:type="character" w:customStyle="1" w:styleId="Bodytext23">
    <w:name w:val="Body text (2)3"/>
    <w:basedOn w:val="Bodytext20"/>
    <w:rPr>
      <w:rFonts w:ascii="Times New Roman" w:hAnsi="Times New Roman" w:cs="Times New Roman"/>
      <w:sz w:val="26"/>
      <w:szCs w:val="26"/>
      <w:u w:val="none"/>
    </w:rPr>
  </w:style>
  <w:style w:type="character" w:customStyle="1" w:styleId="Bodytext29pt">
    <w:name w:val="Body text (2) + 9 pt"/>
    <w:basedOn w:val="Bodytext20"/>
    <w:rPr>
      <w:rFonts w:ascii="Times New Roman" w:hAnsi="Times New Roman" w:cs="Times New Roman"/>
      <w:sz w:val="18"/>
      <w:szCs w:val="18"/>
      <w:u w:val="none"/>
    </w:rPr>
  </w:style>
  <w:style w:type="character" w:customStyle="1" w:styleId="Bodytext28pt">
    <w:name w:val="Body text (2) + 8 pt"/>
    <w:aliases w:val="Italic"/>
    <w:basedOn w:val="Bodytext20"/>
    <w:rPr>
      <w:rFonts w:ascii="Times New Roman" w:hAnsi="Times New Roman" w:cs="Times New Roman"/>
      <w:i/>
      <w:iCs/>
      <w:sz w:val="16"/>
      <w:szCs w:val="16"/>
      <w:u w:val="none"/>
    </w:rPr>
  </w:style>
  <w:style w:type="character" w:customStyle="1" w:styleId="Bodytext28pt1">
    <w:name w:val="Body text (2) + 8 pt1"/>
    <w:basedOn w:val="Bodytext20"/>
    <w:rPr>
      <w:rFonts w:ascii="Times New Roman" w:hAnsi="Times New Roman" w:cs="Times New Roman"/>
      <w:sz w:val="16"/>
      <w:szCs w:val="16"/>
      <w:u w:val="none"/>
    </w:rPr>
  </w:style>
  <w:style w:type="character" w:customStyle="1" w:styleId="Bodytext22">
    <w:name w:val="Body text (2)2"/>
    <w:basedOn w:val="Bodytext20"/>
    <w:rPr>
      <w:rFonts w:ascii="Times New Roman" w:hAnsi="Times New Roman" w:cs="Times New Roman"/>
      <w:sz w:val="26"/>
      <w:szCs w:val="26"/>
      <w:u w:val="single"/>
    </w:rPr>
  </w:style>
  <w:style w:type="character" w:customStyle="1" w:styleId="Bodytext8">
    <w:name w:val="Body text (8)_"/>
    <w:basedOn w:val="DefaultParagraphFont"/>
    <w:link w:val="Bodytext80"/>
    <w:rPr>
      <w:rFonts w:ascii="Times New Roman" w:hAnsi="Times New Roman" w:cs="Times New Roman"/>
      <w:sz w:val="16"/>
      <w:szCs w:val="16"/>
      <w:u w:val="none"/>
    </w:rPr>
  </w:style>
  <w:style w:type="character" w:customStyle="1" w:styleId="Bodytext3">
    <w:name w:val="Body text (3)_"/>
    <w:basedOn w:val="DefaultParagraphFont"/>
    <w:link w:val="Bodytext30"/>
    <w:rPr>
      <w:rFonts w:ascii="Times New Roman" w:hAnsi="Times New Roman" w:cs="Times New Roman"/>
      <w:i/>
      <w:iCs/>
      <w:spacing w:val="-10"/>
      <w:sz w:val="26"/>
      <w:szCs w:val="26"/>
      <w:u w:val="none"/>
    </w:rPr>
  </w:style>
  <w:style w:type="character" w:customStyle="1" w:styleId="Bodytext320pt">
    <w:name w:val="Body text (3) + 20 pt"/>
    <w:aliases w:val="Bold,Not Italic,Spacing -1 pt"/>
    <w:basedOn w:val="Bodytext3"/>
    <w:rPr>
      <w:rFonts w:ascii="Times New Roman" w:hAnsi="Times New Roman" w:cs="Times New Roman"/>
      <w:b/>
      <w:bCs/>
      <w:i/>
      <w:iCs/>
      <w:spacing w:val="-20"/>
      <w:sz w:val="40"/>
      <w:szCs w:val="40"/>
      <w:u w:val="none"/>
    </w:rPr>
  </w:style>
  <w:style w:type="character" w:customStyle="1" w:styleId="Bodytext3NotItalic">
    <w:name w:val="Body text (3) + Not Italic"/>
    <w:aliases w:val="Spacing 0 pt"/>
    <w:basedOn w:val="Bodytext3"/>
    <w:rPr>
      <w:rFonts w:ascii="Times New Roman" w:hAnsi="Times New Roman" w:cs="Times New Roman"/>
      <w:i/>
      <w:iCs/>
      <w:spacing w:val="0"/>
      <w:sz w:val="26"/>
      <w:szCs w:val="26"/>
      <w:u w:val="none"/>
    </w:rPr>
  </w:style>
  <w:style w:type="character" w:customStyle="1" w:styleId="Bodytext214pt">
    <w:name w:val="Body text (2) + 14 pt"/>
    <w:basedOn w:val="Bodytext20"/>
    <w:rPr>
      <w:rFonts w:ascii="Times New Roman" w:hAnsi="Times New Roman" w:cs="Times New Roman"/>
      <w:sz w:val="28"/>
      <w:szCs w:val="28"/>
      <w:u w:val="none"/>
    </w:rPr>
  </w:style>
  <w:style w:type="character" w:customStyle="1" w:styleId="Bodytext4">
    <w:name w:val="Body text (4)_"/>
    <w:basedOn w:val="DefaultParagraphFont"/>
    <w:link w:val="Bodytext40"/>
    <w:rPr>
      <w:rFonts w:ascii="Times New Roman" w:hAnsi="Times New Roman" w:cs="Times New Roman"/>
      <w:i/>
      <w:iCs/>
      <w:spacing w:val="0"/>
      <w:sz w:val="28"/>
      <w:szCs w:val="28"/>
      <w:u w:val="none"/>
    </w:rPr>
  </w:style>
  <w:style w:type="character" w:customStyle="1" w:styleId="Bodytext5">
    <w:name w:val="Body text (5)_"/>
    <w:basedOn w:val="DefaultParagraphFont"/>
    <w:link w:val="Bodytext50"/>
    <w:rPr>
      <w:rFonts w:ascii="Times New Roman" w:hAnsi="Times New Roman" w:cs="Times New Roman"/>
      <w:sz w:val="22"/>
      <w:szCs w:val="22"/>
      <w:u w:val="none"/>
    </w:rPr>
  </w:style>
  <w:style w:type="character" w:customStyle="1" w:styleId="Bodytext6">
    <w:name w:val="Body text (6)_"/>
    <w:basedOn w:val="DefaultParagraphFont"/>
    <w:link w:val="Bodytext60"/>
    <w:rPr>
      <w:rFonts w:ascii="Times New Roman" w:hAnsi="Times New Roman" w:cs="Times New Roman"/>
      <w:sz w:val="16"/>
      <w:szCs w:val="16"/>
      <w:u w:val="none"/>
    </w:rPr>
  </w:style>
  <w:style w:type="character" w:customStyle="1" w:styleId="Bodytext6Spacing1pt">
    <w:name w:val="Body text (6) + Spacing 1 pt"/>
    <w:basedOn w:val="Bodytext6"/>
    <w:rPr>
      <w:rFonts w:ascii="Times New Roman" w:hAnsi="Times New Roman" w:cs="Times New Roman"/>
      <w:spacing w:val="20"/>
      <w:sz w:val="16"/>
      <w:szCs w:val="16"/>
      <w:u w:val="none"/>
    </w:rPr>
  </w:style>
  <w:style w:type="character" w:customStyle="1" w:styleId="Bodytext7">
    <w:name w:val="Body text (7)_"/>
    <w:basedOn w:val="DefaultParagraphFont"/>
    <w:link w:val="Bodytext70"/>
    <w:rPr>
      <w:rFonts w:ascii="Times New Roman" w:hAnsi="Times New Roman" w:cs="Times New Roman"/>
      <w:i/>
      <w:iCs/>
      <w:sz w:val="26"/>
      <w:szCs w:val="26"/>
      <w:u w:val="none"/>
    </w:rPr>
  </w:style>
  <w:style w:type="character" w:customStyle="1" w:styleId="Heading1">
    <w:name w:val="Heading #1_"/>
    <w:basedOn w:val="DefaultParagraphFont"/>
    <w:link w:val="Heading10"/>
    <w:rPr>
      <w:rFonts w:ascii="Times New Roman" w:hAnsi="Times New Roman" w:cs="Times New Roman"/>
      <w:sz w:val="26"/>
      <w:szCs w:val="26"/>
      <w:u w:val="none"/>
    </w:rPr>
  </w:style>
  <w:style w:type="character" w:customStyle="1" w:styleId="Tablecaption0">
    <w:name w:val="Table caption_"/>
    <w:basedOn w:val="DefaultParagraphFont"/>
    <w:link w:val="Tablecaption1"/>
    <w:rPr>
      <w:rFonts w:ascii="Times New Roman" w:hAnsi="Times New Roman" w:cs="Times New Roman"/>
      <w:sz w:val="22"/>
      <w:szCs w:val="22"/>
      <w:u w:val="none"/>
    </w:rPr>
  </w:style>
  <w:style w:type="character" w:customStyle="1" w:styleId="Tablecaption16pt">
    <w:name w:val="Table caption + 16 pt"/>
    <w:basedOn w:val="Tablecaption0"/>
    <w:rPr>
      <w:rFonts w:ascii="Times New Roman" w:hAnsi="Times New Roman" w:cs="Times New Roman"/>
      <w:spacing w:val="0"/>
      <w:sz w:val="32"/>
      <w:szCs w:val="32"/>
      <w:u w:val="none"/>
    </w:rPr>
  </w:style>
  <w:style w:type="character" w:customStyle="1" w:styleId="Bodytext2SmallCaps">
    <w:name w:val="Body text (2) + Small Caps"/>
    <w:basedOn w:val="Bodytext20"/>
    <w:rPr>
      <w:rFonts w:ascii="Times New Roman" w:hAnsi="Times New Roman" w:cs="Times New Roman"/>
      <w:smallCaps/>
      <w:sz w:val="26"/>
      <w:szCs w:val="26"/>
      <w:u w:val="none"/>
    </w:rPr>
  </w:style>
  <w:style w:type="character" w:customStyle="1" w:styleId="Bodytext2Italic">
    <w:name w:val="Body text (2) + Italic"/>
    <w:aliases w:val="Spacing 0 pt2"/>
    <w:basedOn w:val="Bodytext20"/>
    <w:rPr>
      <w:rFonts w:ascii="Times New Roman" w:hAnsi="Times New Roman" w:cs="Times New Roman"/>
      <w:i/>
      <w:iCs/>
      <w:spacing w:val="-10"/>
      <w:sz w:val="26"/>
      <w:szCs w:val="26"/>
      <w:u w:val="none"/>
    </w:rPr>
  </w:style>
  <w:style w:type="character" w:customStyle="1" w:styleId="Bodytext2Gulim">
    <w:name w:val="Body text (2) + Gulim"/>
    <w:aliases w:val="8.5 pt,Spacing -1 pt1"/>
    <w:basedOn w:val="Bodytext20"/>
    <w:rPr>
      <w:rFonts w:ascii="Gulim" w:eastAsia="Gulim" w:hAnsi="Times New Roman" w:cs="Gulim"/>
      <w:spacing w:val="-30"/>
      <w:sz w:val="17"/>
      <w:szCs w:val="17"/>
      <w:u w:val="none"/>
    </w:rPr>
  </w:style>
  <w:style w:type="character" w:customStyle="1" w:styleId="Tablecaption16pt1">
    <w:name w:val="Table caption + 16 pt1"/>
    <w:aliases w:val="Spacing 0 pt1"/>
    <w:basedOn w:val="Tablecaption0"/>
    <w:rPr>
      <w:rFonts w:ascii="Times New Roman" w:hAnsi="Times New Roman" w:cs="Times New Roman"/>
      <w:spacing w:val="-10"/>
      <w:sz w:val="32"/>
      <w:szCs w:val="32"/>
      <w:u w:val="none"/>
    </w:rPr>
  </w:style>
  <w:style w:type="character" w:customStyle="1" w:styleId="TablecaptionBold">
    <w:name w:val="Table caption + Bold"/>
    <w:basedOn w:val="Tablecaption0"/>
    <w:rPr>
      <w:rFonts w:ascii="Times New Roman" w:hAnsi="Times New Roman" w:cs="Times New Roman"/>
      <w:b/>
      <w:bCs/>
      <w:sz w:val="22"/>
      <w:szCs w:val="22"/>
      <w:u w:val="none"/>
    </w:rPr>
  </w:style>
  <w:style w:type="character" w:customStyle="1" w:styleId="Bodytext255pt">
    <w:name w:val="Body text (2) + 5.5 pt"/>
    <w:aliases w:val="Scale 20%"/>
    <w:basedOn w:val="Bodytext20"/>
    <w:rPr>
      <w:rFonts w:ascii="Times New Roman" w:hAnsi="Times New Roman" w:cs="Times New Roman"/>
      <w:w w:val="20"/>
      <w:sz w:val="11"/>
      <w:szCs w:val="11"/>
      <w:u w:val="none"/>
    </w:rPr>
  </w:style>
  <w:style w:type="character" w:customStyle="1" w:styleId="Bodytext2Spacing1pt">
    <w:name w:val="Body text (2) + Spacing 1 pt"/>
    <w:basedOn w:val="Bodytext20"/>
    <w:rPr>
      <w:rFonts w:ascii="Times New Roman" w:hAnsi="Times New Roman" w:cs="Times New Roman"/>
      <w:spacing w:val="30"/>
      <w:sz w:val="26"/>
      <w:szCs w:val="26"/>
      <w:u w:val="none"/>
    </w:rPr>
  </w:style>
  <w:style w:type="character" w:customStyle="1" w:styleId="Tablecaption21">
    <w:name w:val="Table caption (2)_"/>
    <w:basedOn w:val="DefaultParagraphFont"/>
    <w:link w:val="Tablecaption210"/>
    <w:rPr>
      <w:rFonts w:ascii="Times New Roman" w:hAnsi="Times New Roman" w:cs="Times New Roman"/>
      <w:sz w:val="26"/>
      <w:szCs w:val="26"/>
      <w:u w:val="none"/>
    </w:rPr>
  </w:style>
  <w:style w:type="character" w:customStyle="1" w:styleId="Bodytext211pt1">
    <w:name w:val="Body text (2) + 11 pt1"/>
    <w:aliases w:val="Bold1"/>
    <w:basedOn w:val="Bodytext20"/>
    <w:rPr>
      <w:rFonts w:ascii="Times New Roman" w:hAnsi="Times New Roman" w:cs="Times New Roman"/>
      <w:b/>
      <w:bCs/>
      <w:sz w:val="22"/>
      <w:szCs w:val="22"/>
      <w:u w:val="none"/>
    </w:rPr>
  </w:style>
  <w:style w:type="character" w:customStyle="1" w:styleId="Bodytext217pt">
    <w:name w:val="Body text (2) + 17 pt"/>
    <w:basedOn w:val="Bodytext20"/>
    <w:rPr>
      <w:rFonts w:ascii="Times New Roman" w:hAnsi="Times New Roman" w:cs="Times New Roman"/>
      <w:sz w:val="34"/>
      <w:szCs w:val="34"/>
      <w:u w:val="none"/>
    </w:rPr>
  </w:style>
  <w:style w:type="paragraph" w:customStyle="1" w:styleId="Bodytext21">
    <w:name w:val="Body text (2)1"/>
    <w:basedOn w:val="Normal"/>
    <w:link w:val="Bodytext20"/>
    <w:pPr>
      <w:shd w:val="clear" w:color="auto" w:fill="FFFFFF"/>
      <w:spacing w:line="317" w:lineRule="exact"/>
      <w:jc w:val="center"/>
    </w:pPr>
    <w:rPr>
      <w:rFonts w:ascii="Times New Roman" w:hAnsi="Times New Roman" w:cs="Times New Roman"/>
      <w:color w:val="auto"/>
      <w:sz w:val="26"/>
      <w:szCs w:val="26"/>
      <w:lang w:eastAsia="en-US"/>
    </w:rPr>
  </w:style>
  <w:style w:type="paragraph" w:customStyle="1" w:styleId="Tablecaption210">
    <w:name w:val="Table caption (2)1"/>
    <w:basedOn w:val="Normal"/>
    <w:link w:val="Tablecaption21"/>
    <w:pPr>
      <w:shd w:val="clear" w:color="auto" w:fill="FFFFFF"/>
      <w:spacing w:line="254" w:lineRule="exact"/>
      <w:jc w:val="center"/>
    </w:pPr>
    <w:rPr>
      <w:rFonts w:ascii="Times New Roman" w:hAnsi="Times New Roman" w:cs="Times New Roman"/>
      <w:color w:val="auto"/>
      <w:sz w:val="26"/>
      <w:szCs w:val="26"/>
      <w:lang w:eastAsia="en-US"/>
    </w:rPr>
  </w:style>
  <w:style w:type="paragraph" w:customStyle="1" w:styleId="Tablecaption1">
    <w:name w:val="Table caption1"/>
    <w:basedOn w:val="Normal"/>
    <w:link w:val="Tablecaption0"/>
    <w:pPr>
      <w:shd w:val="clear" w:color="auto" w:fill="FFFFFF"/>
      <w:spacing w:line="254" w:lineRule="exact"/>
      <w:jc w:val="both"/>
    </w:pPr>
    <w:rPr>
      <w:rFonts w:ascii="Times New Roman" w:hAnsi="Times New Roman" w:cs="Times New Roman"/>
      <w:color w:val="auto"/>
      <w:sz w:val="22"/>
      <w:szCs w:val="22"/>
      <w:lang w:eastAsia="en-US"/>
    </w:rPr>
  </w:style>
  <w:style w:type="paragraph" w:customStyle="1" w:styleId="Tablecaption30">
    <w:name w:val="Table caption (3)"/>
    <w:basedOn w:val="Normal"/>
    <w:link w:val="Tablecaption3"/>
    <w:pPr>
      <w:shd w:val="clear" w:color="auto" w:fill="FFFFFF"/>
      <w:spacing w:line="240" w:lineRule="atLeast"/>
      <w:jc w:val="both"/>
    </w:pPr>
    <w:rPr>
      <w:rFonts w:ascii="Times New Roman" w:hAnsi="Times New Roman" w:cs="Times New Roman"/>
      <w:color w:val="auto"/>
      <w:w w:val="120"/>
      <w:sz w:val="8"/>
      <w:szCs w:val="8"/>
      <w:lang w:eastAsia="en-US"/>
    </w:rPr>
  </w:style>
  <w:style w:type="paragraph" w:customStyle="1" w:styleId="Bodytext80">
    <w:name w:val="Body text (8)"/>
    <w:basedOn w:val="Normal"/>
    <w:link w:val="Bodytext8"/>
    <w:pPr>
      <w:shd w:val="clear" w:color="auto" w:fill="FFFFFF"/>
      <w:spacing w:line="240" w:lineRule="atLeast"/>
      <w:jc w:val="both"/>
    </w:pPr>
    <w:rPr>
      <w:rFonts w:ascii="Times New Roman" w:hAnsi="Times New Roman" w:cs="Times New Roman"/>
      <w:color w:val="auto"/>
      <w:sz w:val="16"/>
      <w:szCs w:val="16"/>
      <w:lang w:eastAsia="en-US"/>
    </w:rPr>
  </w:style>
  <w:style w:type="paragraph" w:customStyle="1" w:styleId="Bodytext30">
    <w:name w:val="Body text (3)"/>
    <w:basedOn w:val="Normal"/>
    <w:link w:val="Bodytext3"/>
    <w:pPr>
      <w:shd w:val="clear" w:color="auto" w:fill="FFFFFF"/>
      <w:spacing w:line="240" w:lineRule="atLeast"/>
      <w:jc w:val="both"/>
    </w:pPr>
    <w:rPr>
      <w:rFonts w:ascii="Times New Roman" w:hAnsi="Times New Roman" w:cs="Times New Roman"/>
      <w:i/>
      <w:iCs/>
      <w:color w:val="auto"/>
      <w:spacing w:val="-10"/>
      <w:sz w:val="26"/>
      <w:szCs w:val="26"/>
      <w:lang w:eastAsia="en-US"/>
    </w:rPr>
  </w:style>
  <w:style w:type="paragraph" w:customStyle="1" w:styleId="Bodytext40">
    <w:name w:val="Body text (4)"/>
    <w:basedOn w:val="Normal"/>
    <w:link w:val="Bodytext4"/>
    <w:pPr>
      <w:shd w:val="clear" w:color="auto" w:fill="FFFFFF"/>
      <w:spacing w:line="250" w:lineRule="exact"/>
      <w:jc w:val="both"/>
    </w:pPr>
    <w:rPr>
      <w:rFonts w:ascii="Times New Roman" w:hAnsi="Times New Roman" w:cs="Times New Roman"/>
      <w:i/>
      <w:iCs/>
      <w:color w:val="auto"/>
      <w:sz w:val="28"/>
      <w:szCs w:val="28"/>
      <w:lang w:eastAsia="en-US"/>
    </w:rPr>
  </w:style>
  <w:style w:type="paragraph" w:customStyle="1" w:styleId="Bodytext50">
    <w:name w:val="Body text (5)"/>
    <w:basedOn w:val="Normal"/>
    <w:link w:val="Bodytext5"/>
    <w:pPr>
      <w:shd w:val="clear" w:color="auto" w:fill="FFFFFF"/>
      <w:spacing w:line="250" w:lineRule="exact"/>
      <w:jc w:val="both"/>
    </w:pPr>
    <w:rPr>
      <w:rFonts w:ascii="Times New Roman" w:hAnsi="Times New Roman" w:cs="Times New Roman"/>
      <w:color w:val="auto"/>
      <w:sz w:val="22"/>
      <w:szCs w:val="22"/>
      <w:lang w:eastAsia="en-US"/>
    </w:rPr>
  </w:style>
  <w:style w:type="paragraph" w:customStyle="1" w:styleId="Bodytext60">
    <w:name w:val="Body text (6)"/>
    <w:basedOn w:val="Normal"/>
    <w:link w:val="Bodytext6"/>
    <w:pPr>
      <w:shd w:val="clear" w:color="auto" w:fill="FFFFFF"/>
      <w:spacing w:line="163" w:lineRule="exact"/>
    </w:pPr>
    <w:rPr>
      <w:rFonts w:ascii="Times New Roman" w:hAnsi="Times New Roman" w:cs="Times New Roman"/>
      <w:color w:val="auto"/>
      <w:sz w:val="16"/>
      <w:szCs w:val="16"/>
      <w:lang w:eastAsia="en-US"/>
    </w:rPr>
  </w:style>
  <w:style w:type="paragraph" w:customStyle="1" w:styleId="Bodytext70">
    <w:name w:val="Body text (7)"/>
    <w:basedOn w:val="Normal"/>
    <w:link w:val="Bodytext7"/>
    <w:pPr>
      <w:shd w:val="clear" w:color="auto" w:fill="FFFFFF"/>
      <w:spacing w:line="240" w:lineRule="atLeast"/>
      <w:jc w:val="right"/>
    </w:pPr>
    <w:rPr>
      <w:rFonts w:ascii="Times New Roman" w:hAnsi="Times New Roman" w:cs="Times New Roman"/>
      <w:i/>
      <w:iCs/>
      <w:color w:val="auto"/>
      <w:sz w:val="26"/>
      <w:szCs w:val="26"/>
      <w:lang w:eastAsia="en-US"/>
    </w:rPr>
  </w:style>
  <w:style w:type="paragraph" w:customStyle="1" w:styleId="Heading10">
    <w:name w:val="Heading #1"/>
    <w:basedOn w:val="Normal"/>
    <w:link w:val="Heading1"/>
    <w:pPr>
      <w:shd w:val="clear" w:color="auto" w:fill="FFFFFF"/>
      <w:spacing w:line="240" w:lineRule="atLeast"/>
      <w:jc w:val="right"/>
      <w:outlineLvl w:val="0"/>
    </w:pPr>
    <w:rPr>
      <w:rFonts w:ascii="Times New Roman" w:hAnsi="Times New Roman" w:cs="Times New Roman"/>
      <w:color w:val="auto"/>
      <w:sz w:val="26"/>
      <w:szCs w:val="26"/>
      <w:lang w:eastAsia="en-US"/>
    </w:rPr>
  </w:style>
  <w:style w:type="table" w:styleId="TableGrid">
    <w:name w:val="Table Grid"/>
    <w:basedOn w:val="TableNormal"/>
    <w:rsid w:val="00340C6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40C6E"/>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autoRedefine/>
    <w:rsid w:val="009B5D41"/>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2</cp:revision>
  <dcterms:created xsi:type="dcterms:W3CDTF">2022-09-19T06:33:00Z</dcterms:created>
  <dcterms:modified xsi:type="dcterms:W3CDTF">2022-09-19T06:33:00Z</dcterms:modified>
</cp:coreProperties>
</file>