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4F7B3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B4CB4C" w14:textId="77777777" w:rsidR="00000000" w:rsidRDefault="00000000">
            <w:pPr>
              <w:spacing w:before="120"/>
              <w:jc w:val="center"/>
            </w:pPr>
            <w:r>
              <w:rPr>
                <w:b/>
                <w:bCs/>
                <w:lang w:val="vi-VN"/>
              </w:rPr>
              <w:t>ỦY BAN NHÂN DÂN</w:t>
            </w:r>
            <w:r>
              <w:rPr>
                <w:b/>
                <w:bCs/>
                <w:lang w:val="vi-VN"/>
              </w:rPr>
              <w:br/>
              <w:t xml:space="preserve">THÀNH PHỐ HỒ CHÍ MINH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E7C3C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12FAAA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36F4D4" w14:textId="77777777" w:rsidR="00000000" w:rsidRDefault="00000000">
            <w:pPr>
              <w:spacing w:before="120"/>
              <w:jc w:val="center"/>
            </w:pPr>
            <w:r>
              <w:rPr>
                <w:lang w:val="vi-VN"/>
              </w:rPr>
              <w:t>Số: 32/2022/QĐ-UBND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5B288E" w14:textId="77777777" w:rsidR="00000000" w:rsidRDefault="00000000">
            <w:pPr>
              <w:spacing w:before="120"/>
              <w:jc w:val="right"/>
            </w:pPr>
            <w:r>
              <w:rPr>
                <w:i/>
                <w:iCs/>
                <w:lang w:val="vi-VN"/>
              </w:rPr>
              <w:t>Thành phố Hồ Chí Minh, ngày 29 tháng 9 năm 2022</w:t>
            </w:r>
          </w:p>
        </w:tc>
      </w:tr>
    </w:tbl>
    <w:p w14:paraId="6CB18A33" w14:textId="77777777" w:rsidR="00000000" w:rsidRDefault="00000000">
      <w:pPr>
        <w:spacing w:before="120" w:after="280" w:afterAutospacing="1"/>
      </w:pPr>
      <w:r>
        <w:rPr>
          <w:lang w:val="vi-VN"/>
        </w:rPr>
        <w:t> </w:t>
      </w:r>
    </w:p>
    <w:p w14:paraId="720FAAB4" w14:textId="77777777" w:rsidR="00000000" w:rsidRDefault="00000000">
      <w:pPr>
        <w:spacing w:before="120" w:after="280" w:afterAutospacing="1"/>
        <w:jc w:val="center"/>
      </w:pPr>
      <w:r>
        <w:rPr>
          <w:b/>
          <w:bCs/>
          <w:lang w:val="vi-VN"/>
        </w:rPr>
        <w:t>QUYẾT ĐỊNH</w:t>
      </w:r>
    </w:p>
    <w:p w14:paraId="5E14B60C" w14:textId="77777777" w:rsidR="00000000" w:rsidRDefault="00000000">
      <w:pPr>
        <w:spacing w:before="120" w:after="280" w:afterAutospacing="1"/>
        <w:jc w:val="center"/>
      </w:pPr>
      <w:r>
        <w:rPr>
          <w:lang w:val="vi-VN"/>
        </w:rPr>
        <w:t>VỀ BAN HÀNH ĐƠN GIÁ THỐNG KÊ ĐẤT ĐAI TRÊN ĐỊA BÀN THÀNH PHỐ HỒ CHÍ MINH</w:t>
      </w:r>
    </w:p>
    <w:p w14:paraId="5B98D189" w14:textId="77777777" w:rsidR="00000000" w:rsidRDefault="00000000">
      <w:pPr>
        <w:spacing w:before="120" w:after="280" w:afterAutospacing="1"/>
        <w:jc w:val="center"/>
      </w:pPr>
      <w:r>
        <w:rPr>
          <w:b/>
          <w:bCs/>
          <w:lang w:val="vi-VN"/>
        </w:rPr>
        <w:t>ỦY BAN NHÂN DÂN THÀNH PHỐ HỒ CHÍ MINH</w:t>
      </w:r>
    </w:p>
    <w:p w14:paraId="10AB532F"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7A2E075"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5E89ACB0" w14:textId="77777777" w:rsidR="00000000" w:rsidRDefault="00000000">
      <w:pPr>
        <w:spacing w:before="120" w:after="280" w:afterAutospacing="1"/>
      </w:pPr>
      <w:r>
        <w:rPr>
          <w:i/>
          <w:iCs/>
          <w:lang w:val="vi-VN"/>
        </w:rPr>
        <w:t>Căn cứ Luật Đất đai ngày 29 tháng 11 năm 2013;</w:t>
      </w:r>
    </w:p>
    <w:p w14:paraId="62B2C104" w14:textId="77777777" w:rsidR="00000000" w:rsidRDefault="00000000">
      <w:pPr>
        <w:spacing w:before="120" w:after="280" w:afterAutospacing="1"/>
      </w:pPr>
      <w:r>
        <w:rPr>
          <w:i/>
          <w:iCs/>
          <w:lang w:val="vi-VN"/>
        </w:rPr>
        <w:t>Căn cứ Luật Giá ngày 20 tháng 6 năm 2012;</w:t>
      </w:r>
    </w:p>
    <w:p w14:paraId="7EA39190" w14:textId="77777777" w:rsidR="00000000" w:rsidRDefault="00000000">
      <w:pPr>
        <w:spacing w:before="120" w:after="280" w:afterAutospacing="1"/>
      </w:pPr>
      <w:r>
        <w:rPr>
          <w:i/>
          <w:iCs/>
          <w:lang w:val="vi-VN"/>
        </w:rP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14:paraId="64143CB8"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14:paraId="776A3EF9" w14:textId="77777777" w:rsidR="00000000" w:rsidRDefault="00000000">
      <w:pPr>
        <w:spacing w:before="120" w:after="280" w:afterAutospacing="1"/>
      </w:pPr>
      <w:r>
        <w:rPr>
          <w:i/>
          <w:iCs/>
          <w:lang w:val="vi-VN"/>
        </w:rP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14:paraId="41FED862" w14:textId="77777777" w:rsidR="00000000" w:rsidRDefault="00000000">
      <w:pPr>
        <w:spacing w:before="120" w:after="280" w:afterAutospacing="1"/>
      </w:pPr>
      <w:r>
        <w:rPr>
          <w:i/>
          <w:iCs/>
          <w:lang w:val="vi-VN"/>
        </w:rPr>
        <w:t>Căn cứ Nghị định số 204/2004/NĐ-CP ngày 14 tháng 12 năm 2004 của Chính phủ về chế độ tiền lương đối với cán bộ, công chức, viên chức và lực lượng vũ trang và Nghị định số 17/2013/NĐ-CP ngày 19 tháng 02 năm 2013 của Chính phủ, Nghị định số 117/2016/NĐ-CP ngày 21 tháng 7 năm 2016 của Chính phủ về việc sửa đổi, bổ sung một số điều của Nghị định số 204/2004/NĐ-CP ngày 14 tháng 12 năm 2004 của Chính phủ về chế độ tiền lương đối với cán bộ, công chức, viên chức và lực lượng vũ trang;</w:t>
      </w:r>
    </w:p>
    <w:p w14:paraId="68C0003D" w14:textId="77777777" w:rsidR="00000000" w:rsidRDefault="00000000">
      <w:pPr>
        <w:spacing w:before="120" w:after="280" w:afterAutospacing="1"/>
      </w:pPr>
      <w:r>
        <w:rPr>
          <w:i/>
          <w:iCs/>
          <w:lang w:val="vi-VN"/>
        </w:rPr>
        <w:t>Căn cứ Nghị định số 49/2013/NĐ-CP ngày 14 tháng 5 năm 2013 của Chính phủ về việc quy định chi tiết thi hành một số điều của Bộ luật Lao động về tiền lương;</w:t>
      </w:r>
    </w:p>
    <w:p w14:paraId="28D61FCB" w14:textId="77777777" w:rsidR="00000000" w:rsidRDefault="00000000">
      <w:pPr>
        <w:spacing w:before="120" w:after="280" w:afterAutospacing="1"/>
      </w:pPr>
      <w:r>
        <w:rPr>
          <w:i/>
          <w:iCs/>
          <w:lang w:val="vi-VN"/>
        </w:rPr>
        <w:lastRenderedPageBreak/>
        <w:t>Căn cứ Nghị định số 177/2013/NĐ-CP ngày 14 tháng 11 năm 2013 của Chính phủ quy định chi tiết và hướng dẫn thi hành một số điều của Luật Giá và Nghị định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14:paraId="398E7D59" w14:textId="77777777" w:rsidR="00000000" w:rsidRDefault="00000000">
      <w:pPr>
        <w:spacing w:before="120" w:after="280" w:afterAutospacing="1"/>
      </w:pPr>
      <w:r>
        <w:rPr>
          <w:i/>
          <w:iCs/>
          <w:lang w:val="vi-VN"/>
        </w:rPr>
        <w:t>Căn cứ Nghị định số 38/2019/NĐ-CP ngày 09 tháng 5 năm 2019 của Chính phủ quy định mức lương cơ sở đối với cán bộ, công chức, viên chức và lực lượng vũ trang;</w:t>
      </w:r>
    </w:p>
    <w:p w14:paraId="2A6B8791" w14:textId="77777777" w:rsidR="00000000" w:rsidRDefault="00000000">
      <w:pPr>
        <w:spacing w:before="120" w:after="280" w:afterAutospacing="1"/>
      </w:pPr>
      <w:r>
        <w:rPr>
          <w:i/>
          <w:iCs/>
          <w:lang w:val="vi-VN"/>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7A3C7D0B" w14:textId="77777777" w:rsidR="00000000" w:rsidRDefault="00000000">
      <w:pPr>
        <w:spacing w:before="120" w:after="280" w:afterAutospacing="1"/>
      </w:pPr>
      <w:r>
        <w:rPr>
          <w:i/>
          <w:iCs/>
          <w:lang w:val="vi-VN"/>
        </w:rPr>
        <w:t>Căn cứ Nghị định số 88/2020/NĐ-CP ngày 28 tháng 7 năm 2020 của Chính phủ quy định chi tiết và hướng dẫn thi hành một số điều của Luật An toàn, vệ sinh lao động về bảo hiểm tai nạn lao động, bệnh nghề nghiệp bắt buộc;</w:t>
      </w:r>
    </w:p>
    <w:p w14:paraId="7D96181D" w14:textId="77777777" w:rsidR="00000000" w:rsidRDefault="00000000">
      <w:pPr>
        <w:spacing w:before="120" w:after="280" w:afterAutospacing="1"/>
      </w:pPr>
      <w:r>
        <w:rPr>
          <w:i/>
          <w:iCs/>
          <w:lang w:val="vi-VN"/>
        </w:rPr>
        <w:t>Căn cứ Nghị định số 145/2020/NĐ-CP ngày 14 tháng 12 năm 2020 của Chính phủ quy định chi tiết và hướng dẫn thi hành một số điều của Bộ luật Lao động về điều kiện lao động và quan hệ lao động;</w:t>
      </w:r>
    </w:p>
    <w:p w14:paraId="0227F9F7" w14:textId="77777777" w:rsidR="00000000" w:rsidRDefault="00000000">
      <w:pPr>
        <w:spacing w:before="120" w:after="280" w:afterAutospacing="1"/>
      </w:pPr>
      <w:r>
        <w:rPr>
          <w:i/>
          <w:iCs/>
          <w:lang w:val="vi-VN"/>
        </w:rPr>
        <w:t>Căn cứ Thông tư số 136/2017/TT-BTC ngày 22 tháng 12 năm 2017 của Bộ Tài chính về việc quy định lập, quản lý, sử dụng kinh phí chi hoạt động kinh tế đối với các nhiệm vụ chi về tài nguyên môi trường;</w:t>
      </w:r>
    </w:p>
    <w:p w14:paraId="52AD1BB9" w14:textId="77777777" w:rsidR="00000000" w:rsidRDefault="00000000">
      <w:pPr>
        <w:spacing w:before="120" w:after="280" w:afterAutospacing="1"/>
      </w:pPr>
      <w:r>
        <w:rPr>
          <w:i/>
          <w:iCs/>
          <w:lang w:val="vi-VN"/>
        </w:rPr>
        <w:t>Căn cứ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p w14:paraId="560D5B61" w14:textId="77777777" w:rsidR="00000000" w:rsidRDefault="00000000">
      <w:pPr>
        <w:spacing w:before="120" w:after="280" w:afterAutospacing="1"/>
      </w:pPr>
      <w:r>
        <w:rPr>
          <w:i/>
          <w:iCs/>
          <w:lang w:val="vi-VN"/>
        </w:rPr>
        <w:t>Căn cứ Thông tư số 49/2016/TT-BTNMT ngày 28 tháng 12 năm 2016 của Bộ Tài nguyên và Môi trường quy định về công tác giám sát, kiểm tra, thẩm định và nghiệm thu công trình, sản phẩm trong lĩnh vực quản lý đất đai;</w:t>
      </w:r>
    </w:p>
    <w:p w14:paraId="59777A8B" w14:textId="77777777" w:rsidR="00000000" w:rsidRDefault="00000000">
      <w:pPr>
        <w:spacing w:before="120" w:after="280" w:afterAutospacing="1"/>
      </w:pPr>
      <w:r>
        <w:rPr>
          <w:i/>
          <w:iCs/>
          <w:lang w:val="vi-VN"/>
        </w:rPr>
        <w:t>Căn cứ Thông tư số 27/2018/TT-BTNMT ngày 14 tháng 12 năm 2018 của Bộ Tài nguyên và Môi trường Quy định về thống kê, kiểm kê đất đai và lập bản đồ hiện trạng sử dụng đất;</w:t>
      </w:r>
    </w:p>
    <w:p w14:paraId="57A50C53" w14:textId="77777777" w:rsidR="00000000" w:rsidRDefault="00000000">
      <w:pPr>
        <w:spacing w:before="120" w:after="280" w:afterAutospacing="1"/>
      </w:pPr>
      <w:r>
        <w:rPr>
          <w:i/>
          <w:iCs/>
          <w:lang w:val="vi-VN"/>
        </w:rPr>
        <w:t>Căn cứ Thông tư số 13/2019/TT-BTNMT ngày 07 tháng 8 năm 2019 của Bộ Tài nguyên và Môi trường về việc ban hành Quy định Định mức kinh tế - kỹ thuật Thống kê, kiểm kê đất đai và lập bản đồ hiện trạng sử dụng đất;</w:t>
      </w:r>
    </w:p>
    <w:p w14:paraId="71D6A038" w14:textId="77777777" w:rsidR="00000000" w:rsidRDefault="00000000">
      <w:pPr>
        <w:spacing w:before="120" w:after="280" w:afterAutospacing="1"/>
      </w:pPr>
      <w:r>
        <w:rPr>
          <w:i/>
          <w:iCs/>
          <w:lang w:val="vi-VN"/>
        </w:rPr>
        <w:t>Theo đề nghị của Giám đốc Sở Tài nguyên và Môi trường Thành phố tại Tờ trình số 5928/TTr-STNMT-BĐVT ngày 25 tháng 7 năm 2022.</w:t>
      </w:r>
    </w:p>
    <w:p w14:paraId="51CD7CE7" w14:textId="77777777" w:rsidR="00000000" w:rsidRDefault="00000000">
      <w:pPr>
        <w:spacing w:before="120" w:after="280" w:afterAutospacing="1"/>
        <w:jc w:val="center"/>
      </w:pPr>
      <w:r>
        <w:rPr>
          <w:b/>
          <w:bCs/>
          <w:lang w:val="vi-VN"/>
        </w:rPr>
        <w:t>QUYẾT ĐỊNH:</w:t>
      </w:r>
    </w:p>
    <w:p w14:paraId="533D8DCC" w14:textId="77777777" w:rsidR="00000000" w:rsidRDefault="00000000">
      <w:pPr>
        <w:spacing w:before="120" w:after="280" w:afterAutospacing="1"/>
      </w:pPr>
      <w:r>
        <w:rPr>
          <w:b/>
          <w:bCs/>
          <w:lang w:val="vi-VN"/>
        </w:rPr>
        <w:t>Điều 1. Ban hành Đơn giá, phạm vi điều chỉnh và đối tượng áp dụng</w:t>
      </w:r>
    </w:p>
    <w:p w14:paraId="7B75A9D1" w14:textId="77777777" w:rsidR="00000000" w:rsidRDefault="00000000">
      <w:pPr>
        <w:spacing w:before="120" w:after="280" w:afterAutospacing="1"/>
      </w:pPr>
      <w:r>
        <w:rPr>
          <w:lang w:val="vi-VN"/>
        </w:rPr>
        <w:t>1. Ban hành kèm theo Quyết định này Đơn giá thống kê đất đai trên địa bàn Thành phố Hồ Chí Minh.</w:t>
      </w:r>
    </w:p>
    <w:p w14:paraId="6C00A78A" w14:textId="77777777" w:rsidR="00000000" w:rsidRDefault="00000000">
      <w:pPr>
        <w:spacing w:before="120" w:after="280" w:afterAutospacing="1"/>
      </w:pPr>
      <w:r>
        <w:rPr>
          <w:lang w:val="vi-VN"/>
        </w:rPr>
        <w:t>2. Phạm vi điều chỉnh: Đơn giá thống kê đất đai trên địa bàn Thành phố Hồ Chí Minh là cơ sở để xây dựng, thẩm định dự toán, quản lý chi phí công tác thống kê đất đai sử dụng nguồn vốn ngân sách nhà nước trên địa bàn Thành phố.</w:t>
      </w:r>
    </w:p>
    <w:p w14:paraId="702859A2" w14:textId="77777777" w:rsidR="00000000" w:rsidRDefault="00000000">
      <w:pPr>
        <w:spacing w:before="120" w:after="280" w:afterAutospacing="1"/>
      </w:pPr>
      <w:r>
        <w:rPr>
          <w:lang w:val="vi-VN"/>
        </w:rPr>
        <w:t>3. Đối tượng áp dụng: Các cơ quan, tổ chức, cá nhân có liên quan thực hiện xây dựng, thẩm định dự toán, quản lý chi phí công tác thống kê đất đai sử dụng nguồn vốn ngân sách nhà nước trên địa bàn Thành phố Hồ Chí Minh.</w:t>
      </w:r>
    </w:p>
    <w:p w14:paraId="57038978" w14:textId="77777777" w:rsidR="00000000" w:rsidRDefault="00000000">
      <w:pPr>
        <w:spacing w:before="120" w:after="280" w:afterAutospacing="1"/>
      </w:pPr>
      <w:r>
        <w:rPr>
          <w:b/>
          <w:bCs/>
          <w:lang w:val="vi-VN"/>
        </w:rPr>
        <w:t>Điều 2. Hướng dẫn việc áp dụng đơn giá</w:t>
      </w:r>
    </w:p>
    <w:p w14:paraId="3DBDB6E8" w14:textId="77777777" w:rsidR="00000000" w:rsidRDefault="00000000">
      <w:pPr>
        <w:spacing w:before="120" w:after="280" w:afterAutospacing="1"/>
      </w:pPr>
      <w:r>
        <w:rPr>
          <w:lang w:val="vi-VN"/>
        </w:rPr>
        <w:t>1. Đơn giá sản phẩm trong bộ đơn giá này bao gồm các thành phần: Chi phí trực tiếp, chi phí quản lý chung.</w:t>
      </w:r>
    </w:p>
    <w:p w14:paraId="321EB4DA" w14:textId="77777777" w:rsidR="00000000" w:rsidRDefault="00000000">
      <w:pPr>
        <w:spacing w:before="120" w:after="280" w:afterAutospacing="1"/>
      </w:pPr>
      <w:r>
        <w:rPr>
          <w:lang w:val="vi-VN"/>
        </w:rPr>
        <w:t>2. Chi phí công tác giám sát, kiểm tra, thẩm định và nghiệm thu công trình, sản phẩm trong lĩnh vực đất đai và các chi phí khác sẽ được tính theo quy định pháp luật.</w:t>
      </w:r>
    </w:p>
    <w:p w14:paraId="5F0CEF7A" w14:textId="77777777" w:rsidR="00000000" w:rsidRDefault="00000000">
      <w:pPr>
        <w:spacing w:before="120" w:after="280" w:afterAutospacing="1"/>
      </w:pPr>
      <w:r>
        <w:rPr>
          <w:b/>
          <w:bCs/>
          <w:lang w:val="vi-VN"/>
        </w:rPr>
        <w:t>Điều 3. Tổ chức thực hiện</w:t>
      </w:r>
    </w:p>
    <w:p w14:paraId="0E4C04D3" w14:textId="77777777" w:rsidR="00000000" w:rsidRDefault="00000000">
      <w:pPr>
        <w:spacing w:before="120" w:after="280" w:afterAutospacing="1"/>
      </w:pPr>
      <w:r>
        <w:rPr>
          <w:lang w:val="vi-VN"/>
        </w:rPr>
        <w:t>1. Giao Sở Tài nguyên và Môi trường căn cứ Quyết định này và các văn bản pháp luật có liên quan hướng dẫn và theo dõi việc thực hiện giá thống kê đất đai trên địa bàn Thành phố Hồ Chí Minh. Trong quá trình thực hiện nếu phát sinh khó khăn, vướng mắc, báo cáo Ủy ban nhân dân Thành phố xem xét điều chỉnh, quyết định cho phù hợp.</w:t>
      </w:r>
    </w:p>
    <w:p w14:paraId="1561BC8A" w14:textId="77777777" w:rsidR="00000000" w:rsidRDefault="00000000">
      <w:pPr>
        <w:spacing w:before="120" w:after="280" w:afterAutospacing="1"/>
      </w:pPr>
      <w:r>
        <w:rPr>
          <w:lang w:val="vi-VN"/>
        </w:rPr>
        <w:t>2. Giao Sở Tài nguyên và Môi trường chủ trì, phối hợp với Sở Tài chính và các cơ quan liên quan tham mưu cho Ủy ban nhân dân Thành phố điều chỉnh đơn giá trong trường hợp có biến động về giá, định mức kinh tế - kỹ thuật, thay đổi mức lương cơ sở theo quy định.</w:t>
      </w:r>
    </w:p>
    <w:p w14:paraId="618AC236" w14:textId="77777777" w:rsidR="00000000" w:rsidRDefault="00000000">
      <w:pPr>
        <w:spacing w:before="120" w:after="280" w:afterAutospacing="1"/>
      </w:pPr>
      <w:r>
        <w:rPr>
          <w:b/>
          <w:bCs/>
          <w:lang w:val="vi-VN"/>
        </w:rPr>
        <w:t>Điều 4. Hiệu lực thi hành</w:t>
      </w:r>
    </w:p>
    <w:p w14:paraId="234987C8" w14:textId="77777777" w:rsidR="00000000" w:rsidRDefault="00000000">
      <w:pPr>
        <w:spacing w:before="120" w:after="280" w:afterAutospacing="1"/>
      </w:pPr>
      <w:r>
        <w:rPr>
          <w:lang w:val="vi-VN"/>
        </w:rPr>
        <w:t>Quyết định này có hiệu lực thi hành kể từ ngày 10 tháng 10 năm 2022.</w:t>
      </w:r>
    </w:p>
    <w:p w14:paraId="56EAC84A" w14:textId="77777777" w:rsidR="00000000" w:rsidRDefault="00000000">
      <w:pPr>
        <w:spacing w:before="120" w:after="280" w:afterAutospacing="1"/>
      </w:pPr>
      <w:r>
        <w:rPr>
          <w:b/>
          <w:bCs/>
          <w:lang w:val="vi-VN"/>
        </w:rPr>
        <w:t>Điều 5.</w:t>
      </w:r>
      <w:r>
        <w:rPr>
          <w:lang w:val="vi-VN"/>
        </w:rPr>
        <w:t xml:space="preserve"> Chánh Văn phòng Ủy ban nhân dân thành phố, Giám đốc Sở Tài nguyên và Môi trường, Giám đốc Sở Tài chính, Thủ trưởng các sở, ban, ngành thành phố, Chủ tịch Ủy ban nhân dân các quận - huyện và thành phố Thủ Đức, các tổ chức, cá nhân có liên quan chịu trách nhiệm thi hành Quyết định này./.</w:t>
      </w:r>
    </w:p>
    <w:p w14:paraId="0812A769"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8C326F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AD2988"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Văn phòng Chính phủ;</w:t>
            </w:r>
            <w:r>
              <w:rPr>
                <w:sz w:val="16"/>
                <w:lang w:val="vi-VN"/>
              </w:rPr>
              <w:br/>
              <w:t>- Bộ Tài nguyên và Môi trường;</w:t>
            </w:r>
            <w:r>
              <w:rPr>
                <w:sz w:val="16"/>
                <w:lang w:val="vi-VN"/>
              </w:rPr>
              <w:br/>
              <w:t>- Cục Kiểm tra văn bản QPPL (Bộ Tư pháp);</w:t>
            </w:r>
            <w:r>
              <w:rPr>
                <w:sz w:val="16"/>
                <w:lang w:val="vi-VN"/>
              </w:rPr>
              <w:br/>
              <w:t>- Đoàn Đại biểu Quốc hội Thành phố;</w:t>
            </w:r>
            <w:r>
              <w:rPr>
                <w:sz w:val="16"/>
                <w:lang w:val="vi-VN"/>
              </w:rPr>
              <w:br/>
              <w:t>- Thường trực Thành ủy;</w:t>
            </w:r>
            <w:r>
              <w:rPr>
                <w:sz w:val="16"/>
                <w:lang w:val="vi-VN"/>
              </w:rPr>
              <w:br/>
              <w:t>- Thường trực HĐND TP;</w:t>
            </w:r>
            <w:r>
              <w:rPr>
                <w:sz w:val="16"/>
                <w:lang w:val="vi-VN"/>
              </w:rPr>
              <w:br/>
              <w:t>- TTUB: CT, các PCT;</w:t>
            </w:r>
            <w:r>
              <w:rPr>
                <w:sz w:val="16"/>
                <w:lang w:val="vi-VN"/>
              </w:rPr>
              <w:br/>
              <w:t>- Ủy ban MTTQ Việt Nam TP;</w:t>
            </w:r>
            <w:r>
              <w:rPr>
                <w:sz w:val="16"/>
                <w:lang w:val="vi-VN"/>
              </w:rPr>
              <w:br/>
              <w:t>- Văn phòng Đoàn ĐBQH TP;</w:t>
            </w:r>
            <w:r>
              <w:rPr>
                <w:sz w:val="16"/>
                <w:lang w:val="vi-VN"/>
              </w:rPr>
              <w:br/>
              <w:t>- VPUB: Các CPVP, các Phòng NCTH; TTCB;</w:t>
            </w:r>
            <w:r>
              <w:rPr>
                <w:sz w:val="16"/>
                <w:lang w:val="vi-VN"/>
              </w:rPr>
              <w:br/>
              <w:t xml:space="preserve">- Lưu: VT, (ĐT/TN).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1F1DB2"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Phan Văn Mãi</w:t>
            </w:r>
          </w:p>
        </w:tc>
      </w:tr>
    </w:tbl>
    <w:p w14:paraId="11BA510F" w14:textId="77777777" w:rsidR="00DB4363" w:rsidRDefault="00000000">
      <w:pPr>
        <w:spacing w:before="120" w:after="280" w:afterAutospacing="1"/>
      </w:pPr>
      <w:r>
        <w:t> </w:t>
      </w:r>
    </w:p>
    <w:sectPr w:rsidR="00DB43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ED"/>
    <w:rsid w:val="001A74ED"/>
    <w:rsid w:val="00DB436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A6097"/>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5727</Characters>
  <Application>Microsoft Office Word</Application>
  <DocSecurity>0</DocSecurity>
  <Lines>47</Lines>
  <Paragraphs>13</Paragraphs>
  <ScaleCrop>false</ScaleCrop>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2022-10-03T06:36:00Z</dcterms:created>
  <dcterms:modified xsi:type="dcterms:W3CDTF">2022-10-03T06:36:00Z</dcterms:modified>
</cp:coreProperties>
</file>