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72DB2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ỦY BAN NHÂN DAN</w:t>
            </w:r>
            <w:r>
              <w:rPr>
                <w:b/>
                <w:bCs/>
              </w:rPr>
              <w:br/>
              <w:t>TỈNH TÂY NINH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72DB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72DB2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31/2022/QĐ-UBND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72DB2">
            <w:pPr>
              <w:spacing w:before="120"/>
              <w:jc w:val="right"/>
            </w:pPr>
            <w:r>
              <w:rPr>
                <w:i/>
                <w:iCs/>
              </w:rPr>
              <w:t>Tây Ninh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17</w:t>
            </w:r>
            <w:r>
              <w:rPr>
                <w:i/>
                <w:iCs/>
                <w:lang w:val="vi-VN"/>
              </w:rPr>
              <w:t xml:space="preserve"> tháng 10 năm </w:t>
            </w:r>
            <w:r>
              <w:rPr>
                <w:i/>
                <w:iCs/>
              </w:rPr>
              <w:t>2022</w:t>
            </w:r>
          </w:p>
        </w:tc>
      </w:tr>
    </w:tbl>
    <w:p w:rsidR="00000000" w:rsidRDefault="00B72DB2">
      <w:pPr>
        <w:spacing w:before="120" w:after="280" w:afterAutospacing="1"/>
      </w:pPr>
      <w:r>
        <w:t> </w:t>
      </w:r>
    </w:p>
    <w:p w:rsidR="00000000" w:rsidRDefault="00B72DB2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B72DB2">
      <w:pPr>
        <w:spacing w:before="120" w:after="280" w:afterAutospacing="1"/>
        <w:jc w:val="center"/>
      </w:pPr>
      <w:r>
        <w:rPr>
          <w:lang w:val="vi-VN"/>
        </w:rPr>
        <w:t xml:space="preserve">BÃI BỎ TOÀN BỘ VÀ MỘT PHẦN CÁC VĂN BẢN QUY PHẠM PHÁP LUẬT LĨNH VỰC </w:t>
      </w:r>
      <w:r>
        <w:rPr>
          <w:lang w:val="vi-VN"/>
        </w:rPr>
        <w:t>VĂN HÓA, THỂ THAO V</w:t>
      </w:r>
      <w:r>
        <w:t xml:space="preserve">À </w:t>
      </w:r>
      <w:r>
        <w:rPr>
          <w:lang w:val="vi-VN"/>
        </w:rPr>
        <w:t>DU LỊCH DO ỦY BAN NHÂN DÂN T</w:t>
      </w:r>
      <w:r>
        <w:t>Ỉ</w:t>
      </w:r>
      <w:r>
        <w:rPr>
          <w:lang w:val="vi-VN"/>
        </w:rPr>
        <w:t>NH TÂY NINH BAN HÀNH</w:t>
      </w:r>
    </w:p>
    <w:p w:rsidR="00000000" w:rsidRDefault="00B72DB2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TÂY NINH</w:t>
      </w:r>
    </w:p>
    <w:p w:rsidR="00000000" w:rsidRDefault="00B72DB2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</w:t>
      </w:r>
    </w:p>
    <w:p w:rsidR="00000000" w:rsidRDefault="00B72DB2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Tổ chức Chính phủ và Luật Tổ chức ch</w:t>
      </w:r>
      <w:r>
        <w:rPr>
          <w:i/>
          <w:iCs/>
          <w:lang w:val="vi-VN"/>
        </w:rPr>
        <w:t>ính quy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n địa phương ngày 22 tháng </w:t>
      </w:r>
      <w:r>
        <w:rPr>
          <w:i/>
          <w:iCs/>
        </w:rPr>
        <w:t>1</w:t>
      </w:r>
      <w:r>
        <w:rPr>
          <w:i/>
          <w:iCs/>
          <w:lang w:val="vi-VN"/>
        </w:rPr>
        <w:t>1 năm 2019;</w:t>
      </w:r>
    </w:p>
    <w:p w:rsidR="00000000" w:rsidRDefault="00B72DB2">
      <w:pPr>
        <w:spacing w:before="120" w:after="280" w:afterAutospacing="1"/>
      </w:pPr>
      <w:r>
        <w:rPr>
          <w:i/>
          <w:iCs/>
          <w:lang w:val="vi-VN"/>
        </w:rPr>
        <w:t>Căn cứ Luật Ban hành v</w:t>
      </w:r>
      <w:r>
        <w:rPr>
          <w:i/>
          <w:iCs/>
        </w:rPr>
        <w:t>ă</w:t>
      </w:r>
      <w:r>
        <w:rPr>
          <w:i/>
          <w:iCs/>
          <w:lang w:val="vi-VN"/>
        </w:rPr>
        <w:t>n bản quy phạm pháp luật ngày 22 tháng 6 năm 2015;</w:t>
      </w:r>
    </w:p>
    <w:p w:rsidR="00000000" w:rsidRDefault="00B72DB2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Ban hành văn bản quy phạm pháp luật ngày 18 tháng 6 năm 2020;</w:t>
      </w:r>
    </w:p>
    <w:p w:rsidR="00000000" w:rsidRDefault="00B72DB2">
      <w:pPr>
        <w:spacing w:before="120" w:after="280" w:afterAutospacing="1"/>
      </w:pPr>
      <w:r>
        <w:rPr>
          <w:i/>
          <w:iCs/>
          <w:lang w:val="vi-VN"/>
        </w:rPr>
        <w:t>Căn cứ Nghị định số 34</w:t>
      </w:r>
      <w:r>
        <w:rPr>
          <w:i/>
          <w:iCs/>
          <w:lang w:val="vi-VN"/>
        </w:rPr>
        <w:t>/2016/NĐ-CP ngày 14 tháng 5 năm 2016 của Chính phủ quy định chi tiết một số điều và biện pháp thi hành Luật Ban hành văn bản quy phạm pháp luật;</w:t>
      </w:r>
    </w:p>
    <w:p w:rsidR="00000000" w:rsidRDefault="00B72DB2">
      <w:pPr>
        <w:spacing w:before="120" w:after="280" w:afterAutospacing="1"/>
      </w:pPr>
      <w:r>
        <w:rPr>
          <w:i/>
          <w:iCs/>
          <w:lang w:val="vi-VN"/>
        </w:rPr>
        <w:t xml:space="preserve">Căn cứ </w:t>
      </w:r>
      <w:r>
        <w:rPr>
          <w:i/>
          <w:iCs/>
        </w:rPr>
        <w:t xml:space="preserve">Nghị định số 154/2020/NĐ-CP </w:t>
      </w:r>
      <w:r>
        <w:rPr>
          <w:i/>
          <w:iCs/>
          <w:lang w:val="vi-VN"/>
        </w:rPr>
        <w:t xml:space="preserve">ngày 31 tháng 12 năm 2020 của Chính phủ sửa đổi, bổ </w:t>
      </w:r>
      <w:r>
        <w:rPr>
          <w:i/>
          <w:iCs/>
        </w:rPr>
        <w:t xml:space="preserve">sung một số điều </w:t>
      </w:r>
      <w:r>
        <w:rPr>
          <w:i/>
          <w:iCs/>
          <w:lang w:val="vi-VN"/>
        </w:rPr>
        <w:t>của Ngh</w:t>
      </w:r>
      <w:r>
        <w:rPr>
          <w:i/>
          <w:iCs/>
          <w:lang w:val="vi-VN"/>
        </w:rPr>
        <w:t xml:space="preserve">ị định số 34/2016/NĐ-CP ngày 14 tháng 5 năm 2016 của </w:t>
      </w:r>
      <w:r>
        <w:rPr>
          <w:i/>
          <w:iCs/>
        </w:rPr>
        <w:t xml:space="preserve">Chính phủ quy định chi </w:t>
      </w:r>
      <w:r>
        <w:rPr>
          <w:i/>
          <w:iCs/>
          <w:lang w:val="vi-VN"/>
        </w:rPr>
        <w:t xml:space="preserve">tiết một số điều và biện pháp thi hành Luật Ban hành văn bản </w:t>
      </w:r>
      <w:r>
        <w:rPr>
          <w:i/>
          <w:iCs/>
        </w:rPr>
        <w:t>quy phạm pháp luật;</w:t>
      </w:r>
    </w:p>
    <w:p w:rsidR="00000000" w:rsidRDefault="00B72DB2">
      <w:pPr>
        <w:spacing w:before="120" w:after="280" w:afterAutospacing="1"/>
      </w:pPr>
      <w:r>
        <w:rPr>
          <w:i/>
          <w:iCs/>
          <w:lang w:val="vi-VN"/>
        </w:rPr>
        <w:t xml:space="preserve">Căn cứ </w:t>
      </w:r>
      <w:r>
        <w:rPr>
          <w:i/>
          <w:iCs/>
        </w:rPr>
        <w:t xml:space="preserve">Quyết định số 04/2022/QĐ-TTg </w:t>
      </w:r>
      <w:r>
        <w:rPr>
          <w:i/>
          <w:iCs/>
          <w:lang w:val="vi-VN"/>
        </w:rPr>
        <w:t xml:space="preserve">ngày 18 tháng 02 năm 2022 của Thủ tướng Chính phủ </w:t>
      </w:r>
      <w:r>
        <w:rPr>
          <w:i/>
          <w:iCs/>
        </w:rPr>
        <w:t>về ban hành Q</w:t>
      </w:r>
      <w:r>
        <w:rPr>
          <w:i/>
          <w:iCs/>
        </w:rPr>
        <w:t xml:space="preserve">uy định </w:t>
      </w:r>
      <w:r>
        <w:rPr>
          <w:i/>
          <w:iCs/>
          <w:lang w:val="vi-VN"/>
        </w:rPr>
        <w:t>tiêu chí, trình tự, thủ tục xét công nhận đạt chuẩn đô thị văn minh;</w:t>
      </w:r>
    </w:p>
    <w:p w:rsidR="00000000" w:rsidRDefault="00B72DB2">
      <w:pPr>
        <w:spacing w:before="120" w:after="280" w:afterAutospacing="1"/>
      </w:pPr>
      <w:r>
        <w:rPr>
          <w:i/>
          <w:iCs/>
          <w:lang w:val="vi-VN"/>
        </w:rPr>
        <w:t>Theo đề nghị của Giám đốc Sở Văn h</w:t>
      </w:r>
      <w:r>
        <w:rPr>
          <w:i/>
          <w:iCs/>
        </w:rPr>
        <w:t>ó</w:t>
      </w:r>
      <w:r>
        <w:rPr>
          <w:i/>
          <w:iCs/>
          <w:lang w:val="vi-VN"/>
        </w:rPr>
        <w:t>a, Thể thao và Du lịch tại Tờ trình số 77/TTr-SVHTTDL ngày 15 tháng 8 năm 2022.</w:t>
      </w:r>
    </w:p>
    <w:p w:rsidR="00000000" w:rsidRDefault="00B72DB2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B72DB2">
      <w:pPr>
        <w:spacing w:before="120" w:after="280" w:afterAutospacing="1"/>
      </w:pPr>
      <w:bookmarkStart w:id="1" w:name="dieu_1"/>
      <w:r>
        <w:rPr>
          <w:b/>
          <w:bCs/>
          <w:lang w:val="vi-VN"/>
        </w:rPr>
        <w:t>Điều 1. Bãi bỏ toàn bộ Quyết định số 33/2013/QĐ-UBND</w:t>
      </w:r>
      <w:r>
        <w:rPr>
          <w:b/>
          <w:bCs/>
          <w:lang w:val="vi-VN"/>
        </w:rPr>
        <w:t xml:space="preserve"> ngày 01 tháng 8 năm 2013 của Ủy ban nhân dân tỉnh Tây Ninh ban hành Tiêu chuẩn “Phường, Thị trấn đạt chuẩn văn minh đô thị”</w:t>
      </w:r>
      <w:bookmarkEnd w:id="1"/>
    </w:p>
    <w:p w:rsidR="00000000" w:rsidRDefault="00B72DB2">
      <w:pPr>
        <w:spacing w:before="120" w:after="280" w:afterAutospacing="1"/>
      </w:pPr>
      <w:r>
        <w:rPr>
          <w:lang w:val="vi-VN"/>
        </w:rPr>
        <w:t xml:space="preserve">Bãi bỏ toàn bộ Quyết định số 33/2013/QD-UBND ngày 01 tháng 8 năm 2013 của Ủy ban nhân dân tỉnh </w:t>
      </w:r>
      <w:r>
        <w:t>Tâ</w:t>
      </w:r>
      <w:r>
        <w:rPr>
          <w:lang w:val="vi-VN"/>
        </w:rPr>
        <w:t>y Ninh ban hành Tiêu chuẩn “Phường</w:t>
      </w:r>
      <w:r>
        <w:rPr>
          <w:lang w:val="vi-VN"/>
        </w:rPr>
        <w:t xml:space="preserve">, Thị trấn </w:t>
      </w:r>
      <w:r>
        <w:t>đ</w:t>
      </w:r>
      <w:r>
        <w:rPr>
          <w:lang w:val="vi-VN"/>
        </w:rPr>
        <w:t xml:space="preserve">ạt chuẩn văn minh </w:t>
      </w:r>
      <w:r>
        <w:t>đ</w:t>
      </w:r>
      <w:r>
        <w:rPr>
          <w:lang w:val="vi-VN"/>
        </w:rPr>
        <w:t>ô thị”.</w:t>
      </w:r>
    </w:p>
    <w:p w:rsidR="00000000" w:rsidRDefault="00B72DB2">
      <w:pPr>
        <w:spacing w:before="120" w:after="280" w:afterAutospacing="1"/>
      </w:pPr>
      <w:bookmarkStart w:id="2" w:name="dieu_2"/>
      <w:r>
        <w:rPr>
          <w:b/>
          <w:bCs/>
          <w:lang w:val="vi-VN"/>
        </w:rPr>
        <w:lastRenderedPageBreak/>
        <w:t xml:space="preserve">Điều 2. Bãi bỏ một phần Quyết định số 61/2019/QĐ-UBND ngày 31 tháng 12 năm 2019 của Ủy ban nhân dân tỉnh Tây Ninh sửa đổi một số Tiêu chuẩn ban hành kèm theo Quyết định số 32/2012/QĐ-UBND ngày 14 tháng 7 năm 2012 của </w:t>
      </w:r>
      <w:r>
        <w:rPr>
          <w:b/>
          <w:bCs/>
          <w:lang w:val="vi-VN"/>
        </w:rPr>
        <w:t>Ủy ban nhân dân tỉnh Tây Ninh ban hành Tiêu chuẩn “Xã đạt chuẩn văn hóa nông thôn mới” và Quyết định số 33/2013/QĐ-UBND ngày 01 tháng 8 năm 2013 của Ủy ban nhân dân tỉnh Tây Ninh ban hành Tiêu chuẩn “Phường, Thị trấn đạt chuẩn văn minh đô thị”</w:t>
      </w:r>
      <w:bookmarkEnd w:id="2"/>
    </w:p>
    <w:p w:rsidR="00000000" w:rsidRDefault="00B72DB2">
      <w:pPr>
        <w:spacing w:before="120" w:after="280" w:afterAutospacing="1"/>
      </w:pPr>
      <w:r>
        <w:rPr>
          <w:lang w:val="vi-VN"/>
        </w:rPr>
        <w:t xml:space="preserve">Bãi bỏ Điều </w:t>
      </w:r>
      <w:r>
        <w:rPr>
          <w:lang w:val="vi-VN"/>
        </w:rPr>
        <w:t xml:space="preserve">2 Quyết định số </w:t>
      </w:r>
      <w:r>
        <w:t>6</w:t>
      </w:r>
      <w:r>
        <w:rPr>
          <w:lang w:val="vi-VN"/>
        </w:rPr>
        <w:t>1/2019/QĐ-</w:t>
      </w:r>
      <w:r>
        <w:t>U</w:t>
      </w:r>
      <w:r>
        <w:rPr>
          <w:lang w:val="vi-VN"/>
        </w:rPr>
        <w:t xml:space="preserve">BND ngày 31 tháng 12 năm 2019 của Ủy ban nhân dân tỉnh Tây Ninh sửa </w:t>
      </w:r>
      <w:r>
        <w:t>đ</w:t>
      </w:r>
      <w:r>
        <w:rPr>
          <w:lang w:val="vi-VN"/>
        </w:rPr>
        <w:t>ổi một số tiêu chuẩn ban hành kèm theo Quyết định số 32/2012/QĐ-UBND ngày 14 tháng 7 năm 2012 của Ủy ban nhân dân tỉnh Tâ</w:t>
      </w:r>
      <w:r>
        <w:t xml:space="preserve">y </w:t>
      </w:r>
      <w:r>
        <w:rPr>
          <w:lang w:val="vi-VN"/>
        </w:rPr>
        <w:t>Ninh ban hành Tiêu chuẩn “Xã đạt chu</w:t>
      </w:r>
      <w:r>
        <w:rPr>
          <w:lang w:val="vi-VN"/>
        </w:rPr>
        <w:t xml:space="preserve">ẩn văn hóa nông thôn mới” và Quyết định số 33/2013/QĐ-UBND ngày 01 tháng 8 năm 2013 của Ủy ban nhân dân tỉnh Tây Ninh ban hành Tiêu chuẩn “Phường, Thị trấn </w:t>
      </w:r>
      <w:r>
        <w:t>đ</w:t>
      </w:r>
      <w:r>
        <w:rPr>
          <w:lang w:val="vi-VN"/>
        </w:rPr>
        <w:t>ạt chu</w:t>
      </w:r>
      <w:r>
        <w:t>ẩ</w:t>
      </w:r>
      <w:r>
        <w:rPr>
          <w:lang w:val="vi-VN"/>
        </w:rPr>
        <w:t xml:space="preserve">n văn minh </w:t>
      </w:r>
      <w:r>
        <w:t>đ</w:t>
      </w:r>
      <w:r>
        <w:rPr>
          <w:lang w:val="vi-VN"/>
        </w:rPr>
        <w:t>ô thị”.</w:t>
      </w:r>
    </w:p>
    <w:p w:rsidR="00000000" w:rsidRDefault="00B72DB2">
      <w:pPr>
        <w:spacing w:before="120" w:after="280" w:afterAutospacing="1"/>
      </w:pPr>
      <w:r>
        <w:rPr>
          <w:b/>
          <w:bCs/>
          <w:lang w:val="vi-VN"/>
        </w:rPr>
        <w:t>Điều 3. Điều kho</w:t>
      </w:r>
      <w:r>
        <w:rPr>
          <w:b/>
          <w:bCs/>
        </w:rPr>
        <w:t>ả</w:t>
      </w:r>
      <w:r>
        <w:rPr>
          <w:b/>
          <w:bCs/>
          <w:lang w:val="vi-VN"/>
        </w:rPr>
        <w:t>n thi hành</w:t>
      </w:r>
    </w:p>
    <w:p w:rsidR="00000000" w:rsidRDefault="00B72DB2">
      <w:pPr>
        <w:spacing w:before="120" w:after="280" w:afterAutospacing="1"/>
      </w:pPr>
      <w:r>
        <w:rPr>
          <w:lang w:val="vi-VN"/>
        </w:rPr>
        <w:t xml:space="preserve">Quyết định này có hiệu lực thi hành từ ngày </w:t>
      </w:r>
      <w:r>
        <w:rPr>
          <w:lang w:val="vi-VN"/>
        </w:rPr>
        <w:t>2</w:t>
      </w:r>
      <w:r>
        <w:t>7</w:t>
      </w:r>
      <w:r>
        <w:rPr>
          <w:lang w:val="vi-VN"/>
        </w:rPr>
        <w:t xml:space="preserve"> tháng 10 năm 2022.</w:t>
      </w:r>
    </w:p>
    <w:p w:rsidR="00000000" w:rsidRDefault="00B72DB2">
      <w:pPr>
        <w:spacing w:before="120" w:after="280" w:afterAutospacing="1"/>
      </w:pPr>
      <w:r>
        <w:rPr>
          <w:b/>
          <w:bCs/>
          <w:lang w:val="vi-VN"/>
        </w:rPr>
        <w:t>Điều 4. Tổ chức thực hiện</w:t>
      </w:r>
    </w:p>
    <w:p w:rsidR="00000000" w:rsidRDefault="00B72DB2">
      <w:pPr>
        <w:spacing w:before="120" w:after="280" w:afterAutospacing="1"/>
      </w:pPr>
      <w:r>
        <w:rPr>
          <w:lang w:val="vi-VN"/>
        </w:rPr>
        <w:t>Chánh Văn phòng Ủy ban nhân dân tỉnh, Giám đốc Sở Văn hóa, Thể thao và Du lịch; Thủ trưởng các Sở, ban, ngành tỉnh; Ban Chỉ đạo Phong trào Toàn dân đoàn kết xây dựng đời sống văn hóa và công tác gia đình tỉnh</w:t>
      </w:r>
      <w:r>
        <w:rPr>
          <w:lang w:val="vi-VN"/>
        </w:rPr>
        <w:t>; Chủ tịch Ủy ban nhân dân các huyện, thị xã, thành phố; Chủ tịch Ủy ban nhân dân các xã, phường, thị trấn chịu trách nhiệm thi hành Quyết định này./.</w:t>
      </w:r>
    </w:p>
    <w:p w:rsidR="00000000" w:rsidRDefault="00B72DB2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72DB2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Chính ph</w:t>
            </w:r>
            <w:r>
              <w:rPr>
                <w:sz w:val="16"/>
              </w:rPr>
              <w:t>ủ;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- Bộ Văn hóa, Thể thao </w:t>
            </w:r>
            <w:r>
              <w:rPr>
                <w:sz w:val="16"/>
              </w:rPr>
              <w:t>v</w:t>
            </w:r>
            <w:r>
              <w:rPr>
                <w:sz w:val="16"/>
                <w:lang w:val="vi-VN"/>
              </w:rPr>
              <w:t xml:space="preserve">à Du </w:t>
            </w:r>
            <w:r>
              <w:rPr>
                <w:sz w:val="16"/>
              </w:rPr>
              <w:t>l</w:t>
            </w:r>
            <w:r>
              <w:rPr>
                <w:sz w:val="16"/>
                <w:lang w:val="vi-VN"/>
              </w:rPr>
              <w:t>ịch;</w:t>
            </w:r>
            <w:r>
              <w:rPr>
                <w:sz w:val="16"/>
                <w:lang w:val="vi-VN"/>
              </w:rPr>
              <w:br/>
              <w:t xml:space="preserve">- Vụ Pháp chế - </w:t>
            </w:r>
            <w:r>
              <w:rPr>
                <w:sz w:val="16"/>
              </w:rPr>
              <w:t>B</w:t>
            </w:r>
            <w:r>
              <w:rPr>
                <w:sz w:val="16"/>
                <w:lang w:val="vi-VN"/>
              </w:rPr>
              <w:t>ộ Văn hóa, Thể thao và Du l</w:t>
            </w:r>
            <w:r>
              <w:rPr>
                <w:sz w:val="16"/>
                <w:lang w:val="vi-VN"/>
              </w:rPr>
              <w:t>ịch;</w:t>
            </w:r>
            <w:r>
              <w:rPr>
                <w:sz w:val="16"/>
                <w:lang w:val="vi-VN"/>
              </w:rPr>
              <w:br/>
              <w:t>- Cục Kiểm tra văn bản QPPL - B</w:t>
            </w:r>
            <w:r>
              <w:rPr>
                <w:sz w:val="16"/>
              </w:rPr>
              <w:t>ộ</w:t>
            </w:r>
            <w:r>
              <w:rPr>
                <w:sz w:val="16"/>
                <w:lang w:val="vi-VN"/>
              </w:rPr>
              <w:t xml:space="preserve"> Tư pháp;</w:t>
            </w:r>
            <w:r>
              <w:rPr>
                <w:sz w:val="16"/>
                <w:lang w:val="vi-VN"/>
              </w:rPr>
              <w:br/>
              <w:t>- Đoàn Đại bi</w:t>
            </w:r>
            <w:r>
              <w:rPr>
                <w:sz w:val="16"/>
              </w:rPr>
              <w:t>ể</w:t>
            </w:r>
            <w:r>
              <w:rPr>
                <w:sz w:val="16"/>
                <w:lang w:val="vi-VN"/>
              </w:rPr>
              <w:t>u Quốc hội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TT.TU;</w:t>
            </w:r>
            <w:r>
              <w:rPr>
                <w:sz w:val="16"/>
                <w:lang w:val="vi-VN"/>
              </w:rPr>
              <w:br/>
              <w:t>- TT.HĐND;</w:t>
            </w:r>
            <w:r>
              <w:rPr>
                <w:sz w:val="16"/>
                <w:lang w:val="vi-VN"/>
              </w:rPr>
              <w:br/>
              <w:t xml:space="preserve">- 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>BMTTQVN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CT, các PCT.UBND tỉnh;</w:t>
            </w:r>
            <w:r>
              <w:rPr>
                <w:sz w:val="16"/>
                <w:lang w:val="vi-VN"/>
              </w:rPr>
              <w:br/>
              <w:t>- Sở Tư pháp;</w:t>
            </w:r>
            <w:r>
              <w:rPr>
                <w:sz w:val="16"/>
                <w:lang w:val="vi-VN"/>
              </w:rPr>
              <w:br/>
              <w:t>- Như Điều 4;</w:t>
            </w:r>
            <w:r>
              <w:rPr>
                <w:sz w:val="16"/>
                <w:lang w:val="vi-VN"/>
              </w:rPr>
              <w:br/>
              <w:t>- Trung tâm Công báo - Tin học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Lưu: VT, VP.UBND tỉnh.</w:t>
            </w:r>
            <w:r>
              <w:rPr>
                <w:sz w:val="16"/>
                <w:lang w:val="vi-VN"/>
              </w:rPr>
              <w:br/>
              <w:t xml:space="preserve">22.Lộc </w:t>
            </w:r>
            <w:r>
              <w:rPr>
                <w:sz w:val="16"/>
              </w:rPr>
              <w:t>….</w:t>
            </w:r>
            <w:r>
              <w:rPr>
                <w:sz w:val="16"/>
                <w:lang w:val="vi-VN"/>
              </w:rPr>
              <w:t xml:space="preserve"> b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72DB2">
            <w:pPr>
              <w:spacing w:before="120"/>
              <w:jc w:val="center"/>
            </w:pPr>
            <w:r>
              <w:rPr>
                <w:b/>
                <w:bCs/>
              </w:rPr>
              <w:t>TM. ỦY BAN NHÂ</w:t>
            </w:r>
            <w:r>
              <w:rPr>
                <w:b/>
                <w:bCs/>
              </w:rPr>
              <w:t>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Võ Đức Trong</w:t>
            </w:r>
          </w:p>
        </w:tc>
      </w:tr>
    </w:tbl>
    <w:p w:rsidR="00B72DB2" w:rsidRDefault="00B72DB2">
      <w:pPr>
        <w:spacing w:before="120" w:after="280" w:afterAutospacing="1"/>
      </w:pPr>
      <w:r>
        <w:rPr>
          <w:b/>
          <w:bCs/>
        </w:rPr>
        <w:t> </w:t>
      </w:r>
    </w:p>
    <w:sectPr w:rsidR="00B72D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2D"/>
    <w:rsid w:val="0054172D"/>
    <w:rsid w:val="00B7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2022-10-24T02:03:00Z</dcterms:created>
  <dcterms:modified xsi:type="dcterms:W3CDTF">2022-10-24T02:03:00Z</dcterms:modified>
</cp:coreProperties>
</file>