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47258" w14:paraId="5D6C06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AEC7B6" w14:textId="77777777" w:rsidR="00447258" w:rsidRDefault="00447258">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30925F" w14:textId="77777777" w:rsidR="00447258" w:rsidRDefault="00447258">
            <w:pPr>
              <w:spacing w:before="120"/>
              <w:jc w:val="center"/>
            </w:pPr>
            <w:r>
              <w:rPr>
                <w:b/>
                <w:bCs/>
              </w:rPr>
              <w:t>CỘNG HÒA XÃ HỘI CHỦ NGHĨA VIỆT NAM</w:t>
            </w:r>
            <w:r>
              <w:rPr>
                <w:b/>
                <w:bCs/>
              </w:rPr>
              <w:br/>
              <w:t xml:space="preserve">Độc lập - Tự do - Hạnh phúc </w:t>
            </w:r>
            <w:r>
              <w:rPr>
                <w:b/>
                <w:bCs/>
              </w:rPr>
              <w:br/>
              <w:t>---------------</w:t>
            </w:r>
          </w:p>
        </w:tc>
      </w:tr>
      <w:tr w:rsidR="00447258" w14:paraId="197EB7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7FABB" w14:textId="77777777" w:rsidR="00447258" w:rsidRDefault="00447258">
            <w:pPr>
              <w:spacing w:before="120"/>
              <w:jc w:val="center"/>
            </w:pPr>
            <w:r>
              <w:t>Số: 13/2015/NĐ-CP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6A850B" w14:textId="77777777" w:rsidR="00447258" w:rsidRDefault="00447258">
            <w:pPr>
              <w:spacing w:before="120"/>
              <w:jc w:val="right"/>
            </w:pPr>
            <w:r>
              <w:rPr>
                <w:i/>
                <w:iCs/>
              </w:rPr>
              <w:t>Hà Nội, ngày 12 tháng 02 năm 2015</w:t>
            </w:r>
          </w:p>
        </w:tc>
      </w:tr>
    </w:tbl>
    <w:p w14:paraId="2D5E5E9C" w14:textId="77777777" w:rsidR="00447258" w:rsidRDefault="00447258">
      <w:pPr>
        <w:spacing w:before="120" w:after="280" w:afterAutospacing="1"/>
      </w:pPr>
      <w:r>
        <w:rPr>
          <w:lang w:val="vi-VN"/>
        </w:rPr>
        <w:t> </w:t>
      </w:r>
    </w:p>
    <w:p w14:paraId="18605B6B" w14:textId="77777777" w:rsidR="00447258" w:rsidRDefault="00447258">
      <w:pPr>
        <w:spacing w:before="120" w:after="280" w:afterAutospacing="1"/>
        <w:jc w:val="center"/>
      </w:pPr>
      <w:r>
        <w:rPr>
          <w:b/>
          <w:bCs/>
          <w:lang w:val="vi-VN"/>
        </w:rPr>
        <w:t>NGHỊ ĐỊNH</w:t>
      </w:r>
    </w:p>
    <w:p w14:paraId="439FDC0E" w14:textId="77777777" w:rsidR="00447258" w:rsidRDefault="00447258">
      <w:pPr>
        <w:spacing w:before="120" w:after="280" w:afterAutospacing="1"/>
        <w:jc w:val="center"/>
      </w:pPr>
      <w:r>
        <w:rPr>
          <w:lang w:val="vi-VN"/>
        </w:rPr>
        <w:t>SỬA ĐỔI, BỔ SUNG ĐIỀU 9 NGHỊ ĐỊNH SỐ 86/2009/NĐ-CP NGÀY 19 THÁNG 10 NĂM 2009 CỦA CHÍNH PHỦ QUY ĐỊNH CHI TIẾT VÀ HƯỚNG DẪN THI HÀNH MỘT SỐ ĐIỀU CỦA PHÁP LỆNH LỰC LƯỢNG CẢNH SÁT BIỂN VIỆT NAM</w:t>
      </w:r>
    </w:p>
    <w:p w14:paraId="66C9EA2A" w14:textId="77777777" w:rsidR="00447258" w:rsidRDefault="00447258">
      <w:pPr>
        <w:spacing w:before="120" w:after="280" w:afterAutospacing="1"/>
      </w:pPr>
      <w:r>
        <w:rPr>
          <w:i/>
          <w:iCs/>
          <w:lang w:val="vi-VN"/>
        </w:rPr>
        <w:t>Căn cứ Luật Tổ chức Chính phủ ngày 25 tháng 12 năm 2001;</w:t>
      </w:r>
    </w:p>
    <w:p w14:paraId="6B29285E" w14:textId="77777777" w:rsidR="00447258" w:rsidRDefault="00447258">
      <w:pPr>
        <w:spacing w:before="120" w:after="280" w:afterAutospacing="1"/>
      </w:pPr>
      <w:r>
        <w:rPr>
          <w:i/>
          <w:iCs/>
          <w:lang w:val="vi-VN"/>
        </w:rPr>
        <w:t>Căn cứ Pháp lệnh lực lượng Cảnh sát biển Việt Nam ngày 26 tháng 01 năm 2008;</w:t>
      </w:r>
    </w:p>
    <w:p w14:paraId="24FE998F" w14:textId="77777777" w:rsidR="00447258" w:rsidRDefault="00447258">
      <w:pPr>
        <w:spacing w:before="120" w:after="280" w:afterAutospacing="1"/>
      </w:pPr>
      <w:r>
        <w:rPr>
          <w:i/>
          <w:iCs/>
          <w:lang w:val="vi-VN"/>
        </w:rPr>
        <w:t>Theo đề nghị của Bộ trưởng Bộ Quốc phòng,</w:t>
      </w:r>
    </w:p>
    <w:p w14:paraId="5655BCB8" w14:textId="77777777" w:rsidR="00447258" w:rsidRDefault="00447258">
      <w:pPr>
        <w:spacing w:before="120" w:after="280" w:afterAutospacing="1"/>
      </w:pPr>
      <w:r>
        <w:rPr>
          <w:i/>
          <w:iCs/>
          <w:shd w:val="solid" w:color="FFFFFF" w:fill="auto"/>
          <w:lang w:val="vi-VN"/>
        </w:rPr>
        <w:t>Chính phủ</w:t>
      </w:r>
      <w:r>
        <w:rPr>
          <w:i/>
          <w:iCs/>
          <w:lang w:val="vi-VN"/>
        </w:rPr>
        <w:t xml:space="preserve"> ban hành Nghị định sửa đổi, bổ sung Điều 9 Nghị định số 86/2009/NĐ-CP ngày 19 </w:t>
      </w:r>
      <w:r>
        <w:rPr>
          <w:i/>
          <w:iCs/>
          <w:shd w:val="solid" w:color="FFFFFF" w:fill="auto"/>
          <w:lang w:val="vi-VN"/>
        </w:rPr>
        <w:t>tháng</w:t>
      </w:r>
      <w:r>
        <w:rPr>
          <w:i/>
          <w:iCs/>
          <w:lang w:val="vi-VN"/>
        </w:rPr>
        <w:t xml:space="preserve"> 10 năm 2009 của </w:t>
      </w:r>
      <w:r>
        <w:rPr>
          <w:i/>
          <w:iCs/>
          <w:shd w:val="solid" w:color="FFFFFF" w:fill="auto"/>
          <w:lang w:val="vi-VN"/>
        </w:rPr>
        <w:t>Chính phủ</w:t>
      </w:r>
      <w:r>
        <w:rPr>
          <w:i/>
          <w:iCs/>
          <w:lang w:val="vi-VN"/>
        </w:rPr>
        <w:t xml:space="preserve"> quy định chi tiết và hướng dẫn thi hành một số điều của Pháp lệnh lực lượng Cảnh sát biển Việt Nam.</w:t>
      </w:r>
    </w:p>
    <w:p w14:paraId="3235BA68" w14:textId="77777777" w:rsidR="00447258" w:rsidRDefault="00447258">
      <w:pPr>
        <w:spacing w:before="120" w:after="280" w:afterAutospacing="1"/>
      </w:pPr>
      <w:r>
        <w:rPr>
          <w:b/>
          <w:bCs/>
          <w:lang w:val="vi-VN"/>
        </w:rPr>
        <w:t xml:space="preserve">Điều 1. Sửa đổi, bổ sung </w:t>
      </w:r>
      <w:bookmarkStart w:id="1" w:name="dc_2"/>
      <w:r>
        <w:rPr>
          <w:b/>
          <w:bCs/>
          <w:lang w:val="vi-VN"/>
        </w:rPr>
        <w:t xml:space="preserve">Điều 9 Nghị định số 86/2009/NĐ-CP </w:t>
      </w:r>
      <w:bookmarkEnd w:id="1"/>
      <w:r>
        <w:rPr>
          <w:b/>
          <w:bCs/>
          <w:lang w:val="vi-VN"/>
        </w:rPr>
        <w:t xml:space="preserve">ngày 19 tháng 10 năm 2009 của Chính phủ quy định </w:t>
      </w:r>
      <w:r>
        <w:rPr>
          <w:b/>
          <w:bCs/>
          <w:shd w:val="solid" w:color="FFFFFF" w:fill="auto"/>
          <w:lang w:val="vi-VN"/>
        </w:rPr>
        <w:t>chi tiết</w:t>
      </w:r>
      <w:r>
        <w:rPr>
          <w:b/>
          <w:bCs/>
          <w:lang w:val="vi-VN"/>
        </w:rPr>
        <w:t xml:space="preserve"> và hướng dẫn thi hành một số điều của Pháp lệnh lực lượng Cảnh sát biển Việt Nam</w:t>
      </w:r>
    </w:p>
    <w:p w14:paraId="523D0045" w14:textId="77777777" w:rsidR="00447258" w:rsidRDefault="00447258">
      <w:pPr>
        <w:spacing w:before="120" w:after="280" w:afterAutospacing="1"/>
      </w:pPr>
      <w:r>
        <w:rPr>
          <w:lang w:val="vi-VN"/>
        </w:rPr>
        <w:t>1</w:t>
      </w:r>
      <w:bookmarkStart w:id="2" w:name="dc_3"/>
      <w:r>
        <w:rPr>
          <w:lang w:val="vi-VN"/>
        </w:rPr>
        <w:t>. Khoản 2 Điều 9</w:t>
      </w:r>
      <w:bookmarkEnd w:id="2"/>
      <w:r>
        <w:rPr>
          <w:lang w:val="vi-VN"/>
        </w:rPr>
        <w:t xml:space="preserve"> được sửa đổi, bổ sung như sau:</w:t>
      </w:r>
    </w:p>
    <w:p w14:paraId="094044C4" w14:textId="77777777" w:rsidR="00447258" w:rsidRDefault="00447258">
      <w:pPr>
        <w:spacing w:before="120" w:after="280" w:afterAutospacing="1"/>
      </w:pPr>
      <w:r>
        <w:rPr>
          <w:lang w:val="vi-VN"/>
        </w:rPr>
        <w:t>“2. Ký hiệu</w:t>
      </w:r>
    </w:p>
    <w:p w14:paraId="019AC3B0" w14:textId="77777777" w:rsidR="00447258" w:rsidRDefault="00447258">
      <w:pPr>
        <w:spacing w:before="120" w:after="280" w:afterAutospacing="1"/>
      </w:pPr>
      <w:r>
        <w:rPr>
          <w:lang w:val="vi-VN"/>
        </w:rPr>
        <w:t>Ký hiệu của các loại tàu, xuồng tuần tra Cảnh sát biển Việt Nam được thể hiện như sau:</w:t>
      </w:r>
    </w:p>
    <w:p w14:paraId="2951D80F" w14:textId="77777777" w:rsidR="00447258" w:rsidRDefault="00447258">
      <w:pPr>
        <w:spacing w:before="120" w:after="280" w:afterAutospacing="1"/>
      </w:pPr>
      <w:r>
        <w:rPr>
          <w:lang w:val="vi-VN"/>
        </w:rPr>
        <w:t xml:space="preserve">Ba vạch liền kề nhau ở trên hai mạn khô thân tàu, xuồng. Vạch số 1 màu da cam đặt ở điểm cuối của mũi tàu, xuồng giáp với điểm đầu của thân tàu, xuồng chếch 30° - 40°, tâm của vạch số 1 gắn phù hiệu Cảnh sát biển Việt Nam. Tiếp đến vạch số 2 màu trắng, vạch số 3 màu xanh dương. Chiều rộng của vạch số 1 </w:t>
      </w:r>
      <w:r>
        <w:rPr>
          <w:shd w:val="solid" w:color="FFFFFF" w:fill="auto"/>
          <w:lang w:val="vi-VN"/>
        </w:rPr>
        <w:t>tùy</w:t>
      </w:r>
      <w:r>
        <w:rPr>
          <w:lang w:val="vi-VN"/>
        </w:rPr>
        <w:t xml:space="preserve"> theo kích thước tàu, xuồng của từng chủng loại tàu, xuồng; chiều rộng của vạch số 2 và số 3 bằng 1/4 vạch số 1. Chiều dài của các vạch bằng chiều cao mạn khô của thân tàu, xuồng.”</w:t>
      </w:r>
    </w:p>
    <w:p w14:paraId="43DA75DE" w14:textId="77777777" w:rsidR="00447258" w:rsidRDefault="00447258">
      <w:pPr>
        <w:spacing w:before="120" w:after="280" w:afterAutospacing="1"/>
      </w:pPr>
      <w:r>
        <w:rPr>
          <w:lang w:val="vi-VN"/>
        </w:rPr>
        <w:t>2</w:t>
      </w:r>
      <w:bookmarkStart w:id="3" w:name="dc_4"/>
      <w:r>
        <w:rPr>
          <w:lang w:val="vi-VN"/>
        </w:rPr>
        <w:t>. Khoản 3 Điều 9</w:t>
      </w:r>
      <w:bookmarkEnd w:id="3"/>
      <w:r>
        <w:rPr>
          <w:lang w:val="vi-VN"/>
        </w:rPr>
        <w:t xml:space="preserve"> được sửa đổi, bổ sung như sau:</w:t>
      </w:r>
    </w:p>
    <w:p w14:paraId="2EE89064" w14:textId="77777777" w:rsidR="00447258" w:rsidRDefault="00447258">
      <w:pPr>
        <w:spacing w:before="120" w:after="280" w:afterAutospacing="1"/>
      </w:pPr>
      <w:r>
        <w:rPr>
          <w:lang w:val="vi-VN"/>
        </w:rPr>
        <w:t>“3. Màu sắc của tàu, xuồng Cảnh sát biển Việt Nam</w:t>
      </w:r>
    </w:p>
    <w:p w14:paraId="2AF81A1B" w14:textId="77777777" w:rsidR="00447258" w:rsidRDefault="00447258">
      <w:pPr>
        <w:spacing w:before="120" w:after="280" w:afterAutospacing="1"/>
      </w:pPr>
      <w:r>
        <w:rPr>
          <w:lang w:val="vi-VN"/>
        </w:rPr>
        <w:t>a) Tàu tìm kiếm cứu nạn</w:t>
      </w:r>
    </w:p>
    <w:p w14:paraId="0B0E461E" w14:textId="77777777" w:rsidR="00447258" w:rsidRDefault="00447258">
      <w:pPr>
        <w:spacing w:before="120" w:after="280" w:afterAutospacing="1"/>
      </w:pPr>
      <w:r>
        <w:rPr>
          <w:lang w:val="vi-VN"/>
        </w:rPr>
        <w:lastRenderedPageBreak/>
        <w:t>Thân tàu sơn màu da cam, mặt boong sơn màu xanh lá cây. Phía trước vạch ký hiệu là số phiên hiệu của tàu sơn màu trắng, phía sau vạch ký hiệu là dòng chữ VIETNAM COAST GUARD kiểu chữ in hoa, màu trắng.</w:t>
      </w:r>
    </w:p>
    <w:p w14:paraId="3DA4AB3D" w14:textId="77777777" w:rsidR="00447258" w:rsidRDefault="00447258">
      <w:pPr>
        <w:spacing w:before="120" w:after="280" w:afterAutospacing="1"/>
      </w:pPr>
      <w:r>
        <w:rPr>
          <w:lang w:val="vi-VN"/>
        </w:rPr>
        <w:t>Cabin sơn màu trắng, đường viền phía trên cabin sơn màu da cam, trên hai mạn cabin là dòng chữ CẢNH SÁT BIỂN VIỆT NAM kiểu chữ in hoa, màu xanh dương.</w:t>
      </w:r>
    </w:p>
    <w:p w14:paraId="714A21CB" w14:textId="77777777" w:rsidR="00447258" w:rsidRDefault="00447258">
      <w:pPr>
        <w:spacing w:before="120" w:after="280" w:afterAutospacing="1"/>
      </w:pPr>
      <w:r>
        <w:rPr>
          <w:lang w:val="vi-VN"/>
        </w:rPr>
        <w:t>Trên ống khói sơn hình cờ đỏ, sao vàng.</w:t>
      </w:r>
    </w:p>
    <w:p w14:paraId="43FF5265" w14:textId="77777777" w:rsidR="00447258" w:rsidRDefault="00447258">
      <w:pPr>
        <w:spacing w:before="120" w:after="280" w:afterAutospacing="1"/>
      </w:pPr>
      <w:r>
        <w:rPr>
          <w:lang w:val="vi-VN"/>
        </w:rPr>
        <w:t>b) Tàu tuần tra, tàu bảo vệ môi trường và các loại tàu bảo đảm, hậu cần</w:t>
      </w:r>
    </w:p>
    <w:p w14:paraId="3508CB07" w14:textId="77777777" w:rsidR="00447258" w:rsidRDefault="00447258">
      <w:pPr>
        <w:spacing w:before="120" w:after="280" w:afterAutospacing="1"/>
      </w:pPr>
      <w:r>
        <w:rPr>
          <w:lang w:val="vi-VN"/>
        </w:rPr>
        <w:t>Thân tàu sơn màu trắng, mặt boong sơn màu xanh lá cây. Phía trước vạch ký hiệu là số phiên hiệu của tàu, sơn màu xanh dương. Phía sau vạch ký hiệu là dòng chữ VIETNAM COAST GUARD kiểu chữ in hoa, màu xanh dương.</w:t>
      </w:r>
    </w:p>
    <w:p w14:paraId="2D619952" w14:textId="77777777" w:rsidR="00447258" w:rsidRDefault="00447258">
      <w:pPr>
        <w:spacing w:before="120" w:after="280" w:afterAutospacing="1"/>
      </w:pPr>
      <w:r>
        <w:rPr>
          <w:lang w:val="vi-VN"/>
        </w:rPr>
        <w:t>Cabin sơn màu trắng, trên hai mạn cabin là dòng chữ CẢNH SÁT BIỂN VIỆT NAM kiểu chữ in hoa, màu xanh dương.</w:t>
      </w:r>
    </w:p>
    <w:p w14:paraId="1443A719" w14:textId="77777777" w:rsidR="00447258" w:rsidRDefault="00447258">
      <w:pPr>
        <w:spacing w:before="120" w:after="280" w:afterAutospacing="1"/>
      </w:pPr>
      <w:r>
        <w:rPr>
          <w:lang w:val="vi-VN"/>
        </w:rPr>
        <w:t>Trên ống khói sơn hình cờ đỏ, sao vàng.</w:t>
      </w:r>
    </w:p>
    <w:p w14:paraId="026E286D" w14:textId="77777777" w:rsidR="00447258" w:rsidRDefault="00447258">
      <w:pPr>
        <w:spacing w:before="120" w:after="280" w:afterAutospacing="1"/>
      </w:pPr>
      <w:r>
        <w:rPr>
          <w:lang w:val="vi-VN"/>
        </w:rPr>
        <w:t>Ụ pháo sơn màu ghi.</w:t>
      </w:r>
    </w:p>
    <w:p w14:paraId="571195DE" w14:textId="77777777" w:rsidR="00447258" w:rsidRDefault="00447258">
      <w:pPr>
        <w:spacing w:before="120" w:after="280" w:afterAutospacing="1"/>
      </w:pPr>
      <w:r>
        <w:rPr>
          <w:lang w:val="vi-VN"/>
        </w:rPr>
        <w:t>c) Xuồng tuần tra</w:t>
      </w:r>
    </w:p>
    <w:p w14:paraId="58AF4F4C" w14:textId="77777777" w:rsidR="00447258" w:rsidRDefault="00447258">
      <w:pPr>
        <w:spacing w:before="120" w:after="280" w:afterAutospacing="1"/>
      </w:pPr>
      <w:r>
        <w:rPr>
          <w:lang w:val="vi-VN"/>
        </w:rPr>
        <w:t>Thân xuồng sơn màu trắng. Phía trước vạch ký hiệu là số phiên hiệu của xuồng, sơn màu xanh dương. Phía sau vạch ký hiệu, hàng trên là dòng chữ CẢNH SÁT BIỂN VIỆT NAM, hàng dưới là dòng chữ VIETNAM COAST GUARD kiểu chữ in hoa, màu xanh dương.</w:t>
      </w:r>
    </w:p>
    <w:p w14:paraId="58820BCC" w14:textId="77777777" w:rsidR="00447258" w:rsidRDefault="00447258">
      <w:pPr>
        <w:spacing w:before="120" w:after="280" w:afterAutospacing="1"/>
      </w:pPr>
      <w:r>
        <w:rPr>
          <w:lang w:val="vi-VN"/>
        </w:rPr>
        <w:t>Cabin sơn màu trắng.”</w:t>
      </w:r>
    </w:p>
    <w:p w14:paraId="100B6E40" w14:textId="77777777" w:rsidR="00447258" w:rsidRDefault="00447258">
      <w:pPr>
        <w:spacing w:before="120" w:after="280" w:afterAutospacing="1"/>
      </w:pPr>
      <w:r>
        <w:rPr>
          <w:lang w:val="vi-VN"/>
        </w:rPr>
        <w:t xml:space="preserve">3. Bổ sung Khoản 3a vào sau </w:t>
      </w:r>
      <w:bookmarkStart w:id="4" w:name="dc_5"/>
      <w:r>
        <w:rPr>
          <w:lang w:val="vi-VN"/>
        </w:rPr>
        <w:t>Khoản 3 Điều 9</w:t>
      </w:r>
      <w:bookmarkEnd w:id="4"/>
      <w:r>
        <w:rPr>
          <w:lang w:val="vi-VN"/>
        </w:rPr>
        <w:t xml:space="preserve"> như sau:</w:t>
      </w:r>
    </w:p>
    <w:p w14:paraId="21913843" w14:textId="77777777" w:rsidR="00447258" w:rsidRDefault="00447258">
      <w:pPr>
        <w:spacing w:before="120" w:after="280" w:afterAutospacing="1"/>
      </w:pPr>
      <w:r>
        <w:rPr>
          <w:lang w:val="vi-VN"/>
        </w:rPr>
        <w:t>“3a. Tư lệnh Cảnh sát biển quy định cụ thể kích thước vạch số 1, phù hiệu Cảnh sát biển Việt Nam, dòng chữ CẢNH SÁT BIỂN VIỆT NAM, VIETNAM COAST GUARD, hình cờ đỏ, sao vàng trên ống khói phù hợp với từng chủng loại tàu, xuồng tuần tra Cảnh sát biển Việt Nam.”</w:t>
      </w:r>
    </w:p>
    <w:p w14:paraId="5B281FDB" w14:textId="77777777" w:rsidR="00447258" w:rsidRDefault="00447258">
      <w:pPr>
        <w:spacing w:before="120" w:after="280" w:afterAutospacing="1"/>
      </w:pPr>
      <w:r>
        <w:rPr>
          <w:b/>
          <w:bCs/>
          <w:lang w:val="vi-VN"/>
        </w:rPr>
        <w:t>Điều 2. Hiệu lực thi hành</w:t>
      </w:r>
    </w:p>
    <w:p w14:paraId="2D5AF345" w14:textId="77777777" w:rsidR="00447258" w:rsidRDefault="00447258">
      <w:pPr>
        <w:spacing w:before="120" w:after="280" w:afterAutospacing="1"/>
      </w:pPr>
      <w:r>
        <w:rPr>
          <w:lang w:val="vi-VN"/>
        </w:rPr>
        <w:t>Nghị định này có hiệu lực thi hành kể từ ngày 31 tháng 3 năm 2015.</w:t>
      </w:r>
    </w:p>
    <w:p w14:paraId="15336853" w14:textId="77777777" w:rsidR="00447258" w:rsidRDefault="00447258">
      <w:pPr>
        <w:spacing w:before="120" w:after="280" w:afterAutospacing="1"/>
      </w:pPr>
      <w:r>
        <w:rPr>
          <w:b/>
          <w:bCs/>
          <w:lang w:val="vi-VN"/>
        </w:rPr>
        <w:t>Điều 3. Trách nhiệm thi hành</w:t>
      </w:r>
    </w:p>
    <w:p w14:paraId="7035EBDA" w14:textId="77777777" w:rsidR="00447258" w:rsidRDefault="00447258">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và Tư lệnh Cảnh sát biển chịu trách nhiệm thi hành Nghị định này.</w:t>
      </w:r>
    </w:p>
    <w:p w14:paraId="5FA5F0C5" w14:textId="77777777" w:rsidR="00447258" w:rsidRDefault="00447258">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47258" w14:paraId="4CF064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12A907" w14:textId="77777777" w:rsidR="00447258" w:rsidRDefault="00447258">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xml:space="preserve">- Các Bộ, cơ quan ngang Bộ, cơ quan thuộc </w:t>
            </w:r>
            <w:r>
              <w:rPr>
                <w:sz w:val="16"/>
                <w:shd w:val="solid" w:color="FFFFFF" w:fill="auto"/>
              </w:rPr>
              <w:t>Chính phủ</w:t>
            </w:r>
            <w:r>
              <w:rPr>
                <w:sz w:val="16"/>
              </w:rPr>
              <w:t>;</w:t>
            </w:r>
            <w:r>
              <w:rPr>
                <w:sz w:val="16"/>
              </w:rPr>
              <w:br/>
              <w:t xml:space="preserve">- HĐND, </w:t>
            </w:r>
            <w:r>
              <w:rPr>
                <w:sz w:val="16"/>
                <w:shd w:val="solid" w:color="FFFFFF" w:fill="auto"/>
              </w:rPr>
              <w:t>UBND</w:t>
            </w:r>
            <w:r>
              <w:rPr>
                <w:sz w:val="16"/>
              </w:rPr>
              <w:t xml:space="preserve"> các tỉnh, thành phố trực thuộc Trung ương;</w:t>
            </w:r>
            <w:r>
              <w:rPr>
                <w:sz w:val="16"/>
              </w:rPr>
              <w:br/>
              <w:t xml:space="preserve">- Văn phòng Trung </w:t>
            </w:r>
            <w:r>
              <w:rPr>
                <w:sz w:val="16"/>
                <w:shd w:val="solid" w:color="FFFFFF" w:fill="auto"/>
              </w:rPr>
              <w:t>ươ</w:t>
            </w:r>
            <w:r>
              <w:rPr>
                <w:sz w:val="16"/>
              </w:rPr>
              <w:t>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w:t>
            </w:r>
            <w:r>
              <w:rPr>
                <w:sz w:val="16"/>
                <w:shd w:val="solid" w:color="FFFFFF" w:fill="auto"/>
              </w:rPr>
              <w:t>quốc</w:t>
            </w:r>
            <w:r>
              <w:rPr>
                <w:sz w:val="16"/>
              </w:rPr>
              <w:t xml:space="preserve">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NC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EB6E39" w14:textId="77777777" w:rsidR="00447258" w:rsidRDefault="00447258">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3D3E6E0E" w14:textId="77777777" w:rsidR="00447258" w:rsidRDefault="00447258">
      <w:pPr>
        <w:spacing w:before="120" w:after="280" w:afterAutospacing="1"/>
      </w:pPr>
      <w:r>
        <w:rPr>
          <w:lang w:val="vi-VN"/>
        </w:rPr>
        <w:t> </w:t>
      </w:r>
    </w:p>
    <w:sectPr w:rsidR="004472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4F"/>
    <w:rsid w:val="00447258"/>
    <w:rsid w:val="00D63B4F"/>
    <w:rsid w:val="00F138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EE42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4268</CharactersWithSpaces>
  <SharedDoc>false</SharedDoc>
  <HyperlinkBase>http://vanbanphapluat.co/nghi-dinh-13-2015-nd-cp-sua-doi-86-2009-nd-cp-huong-dan-phap-lenh-luc-luong-canh-sat-bien-viet-nam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2022-07-29T07:11:00Z</dcterms:created>
  <dcterms:modified xsi:type="dcterms:W3CDTF">2022-07-29T07:11:00Z</dcterms:modified>
</cp:coreProperties>
</file>