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508AECC4"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6878BF6" w14:textId="77777777" w:rsidR="00000000" w:rsidRDefault="00AC0A1D">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9111CCE" w14:textId="77777777" w:rsidR="00000000" w:rsidRDefault="00AC0A1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53B0F3"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CAA048D" w14:textId="77777777" w:rsidR="00000000" w:rsidRDefault="00AC0A1D">
            <w:pPr>
              <w:spacing w:before="120"/>
              <w:jc w:val="center"/>
            </w:pPr>
            <w:r>
              <w:rPr>
                <w:lang w:val="vi-VN"/>
              </w:rPr>
              <w:t>Số: 01/2016/NĐ-CP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17D7DE6" w14:textId="77777777" w:rsidR="00000000" w:rsidRDefault="00AC0A1D">
            <w:pPr>
              <w:spacing w:before="120"/>
              <w:jc w:val="right"/>
            </w:pPr>
            <w:r>
              <w:rPr>
                <w:i/>
                <w:iCs/>
                <w:lang w:val="vi-VN"/>
              </w:rPr>
              <w:t>Hà Nội, ngày 05 th</w:t>
            </w:r>
            <w:r>
              <w:rPr>
                <w:i/>
                <w:iCs/>
              </w:rPr>
              <w:t>á</w:t>
            </w:r>
            <w:r>
              <w:rPr>
                <w:i/>
                <w:iCs/>
                <w:lang w:val="vi-VN"/>
              </w:rPr>
              <w:t xml:space="preserve">ng </w:t>
            </w:r>
            <w:r>
              <w:rPr>
                <w:i/>
                <w:iCs/>
              </w:rPr>
              <w:t>01</w:t>
            </w:r>
            <w:r>
              <w:rPr>
                <w:i/>
                <w:iCs/>
                <w:lang w:val="vi-VN"/>
              </w:rPr>
              <w:t xml:space="preserve"> năm 20</w:t>
            </w:r>
            <w:r>
              <w:rPr>
                <w:i/>
                <w:iCs/>
              </w:rPr>
              <w:t>1</w:t>
            </w:r>
            <w:r>
              <w:rPr>
                <w:i/>
                <w:iCs/>
                <w:lang w:val="vi-VN"/>
              </w:rPr>
              <w:t>6</w:t>
            </w:r>
          </w:p>
        </w:tc>
      </w:tr>
    </w:tbl>
    <w:p w14:paraId="33B856A9" w14:textId="77777777" w:rsidR="00000000" w:rsidRDefault="00AC0A1D">
      <w:pPr>
        <w:spacing w:before="120" w:after="280" w:afterAutospacing="1"/>
      </w:pPr>
      <w:r>
        <w:t> </w:t>
      </w:r>
    </w:p>
    <w:p w14:paraId="41E158F4" w14:textId="77777777" w:rsidR="00000000" w:rsidRDefault="00AC0A1D">
      <w:pPr>
        <w:spacing w:before="120" w:after="280" w:afterAutospacing="1"/>
        <w:jc w:val="center"/>
      </w:pPr>
      <w:bookmarkStart w:id="1" w:name="loai_1"/>
      <w:r>
        <w:rPr>
          <w:b/>
          <w:bCs/>
          <w:lang w:val="vi-VN"/>
        </w:rPr>
        <w:t>NGHỊ ĐỊNH</w:t>
      </w:r>
      <w:bookmarkEnd w:id="1"/>
    </w:p>
    <w:p w14:paraId="7D1E4E05" w14:textId="77777777" w:rsidR="00000000" w:rsidRDefault="00AC0A1D">
      <w:pPr>
        <w:spacing w:before="120" w:after="280" w:afterAutospacing="1"/>
        <w:jc w:val="center"/>
      </w:pPr>
      <w:bookmarkStart w:id="2" w:name="loai_1_name"/>
      <w:r>
        <w:rPr>
          <w:lang w:val="vi-VN"/>
        </w:rPr>
        <w:t>QUY ĐỊNH CHỨC NĂNG, NHIỆM VỤ, QUYỀN HẠN VÀ CƠ CẤU TỔ CHỨC CỦA BẢO HIỂM XÃ HỘI VIỆT NAM</w:t>
      </w:r>
      <w:bookmarkEnd w:id="2"/>
    </w:p>
    <w:p w14:paraId="0EA41DAA" w14:textId="77777777" w:rsidR="00000000" w:rsidRDefault="00AC0A1D">
      <w:pPr>
        <w:spacing w:before="120" w:after="280" w:afterAutospacing="1"/>
      </w:pPr>
      <w:r>
        <w:rPr>
          <w:i/>
          <w:iCs/>
          <w:lang w:val="vi-VN"/>
        </w:rPr>
        <w:t>Căn c</w:t>
      </w:r>
      <w:r>
        <w:rPr>
          <w:i/>
          <w:iCs/>
          <w:lang w:val="vi-VN"/>
        </w:rPr>
        <w:t xml:space="preserve">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tháng 6 năm 2015;</w:t>
      </w:r>
    </w:p>
    <w:p w14:paraId="4912C25F" w14:textId="77777777" w:rsidR="00000000" w:rsidRDefault="00AC0A1D">
      <w:pPr>
        <w:spacing w:before="120" w:after="280" w:afterAutospacing="1"/>
      </w:pPr>
      <w:r>
        <w:rPr>
          <w:i/>
          <w:iCs/>
          <w:lang w:val="vi-VN"/>
        </w:rPr>
        <w:t xml:space="preserve">Căn cứ Luật Việc </w:t>
      </w:r>
      <w:r>
        <w:rPr>
          <w:i/>
          <w:iCs/>
          <w:shd w:val="solid" w:color="FFFFFF" w:fill="auto"/>
          <w:lang w:val="vi-VN"/>
        </w:rPr>
        <w:t>là</w:t>
      </w:r>
      <w:r>
        <w:rPr>
          <w:i/>
          <w:iCs/>
          <w:lang w:val="vi-VN"/>
        </w:rPr>
        <w:t xml:space="preserve">m ngày 16 </w:t>
      </w:r>
      <w:r>
        <w:rPr>
          <w:i/>
          <w:iCs/>
          <w:shd w:val="solid" w:color="FFFFFF" w:fill="auto"/>
          <w:lang w:val="vi-VN"/>
        </w:rPr>
        <w:t>tháng</w:t>
      </w:r>
      <w:r>
        <w:rPr>
          <w:i/>
          <w:iCs/>
          <w:lang w:val="vi-VN"/>
        </w:rPr>
        <w:t xml:space="preserve"> </w:t>
      </w:r>
      <w:r>
        <w:rPr>
          <w:i/>
          <w:iCs/>
        </w:rPr>
        <w:t>11</w:t>
      </w:r>
      <w:r>
        <w:rPr>
          <w:i/>
          <w:iCs/>
          <w:lang w:val="vi-VN"/>
        </w:rPr>
        <w:t xml:space="preserve"> năm 20</w:t>
      </w:r>
      <w:r>
        <w:rPr>
          <w:i/>
          <w:iCs/>
        </w:rPr>
        <w:t>1</w:t>
      </w:r>
      <w:r>
        <w:rPr>
          <w:i/>
          <w:iCs/>
          <w:lang w:val="vi-VN"/>
        </w:rPr>
        <w:t>3;</w:t>
      </w:r>
    </w:p>
    <w:p w14:paraId="6FB79884" w14:textId="77777777" w:rsidR="00000000" w:rsidRDefault="00AC0A1D">
      <w:pPr>
        <w:spacing w:before="120" w:after="280" w:afterAutospacing="1"/>
      </w:pPr>
      <w:r>
        <w:rPr>
          <w:i/>
          <w:iCs/>
          <w:lang w:val="vi-VN"/>
        </w:rPr>
        <w:t>Căn cứ Luật Bảo h</w:t>
      </w:r>
      <w:r>
        <w:rPr>
          <w:i/>
          <w:iCs/>
        </w:rPr>
        <w:t>i</w:t>
      </w:r>
      <w:r>
        <w:rPr>
          <w:i/>
          <w:iCs/>
          <w:lang w:val="vi-VN"/>
        </w:rPr>
        <w:t xml:space="preserve">ểm y tế ngày 14 </w:t>
      </w:r>
      <w:r>
        <w:rPr>
          <w:i/>
          <w:iCs/>
          <w:shd w:val="solid" w:color="FFFFFF" w:fill="auto"/>
          <w:lang w:val="vi-VN"/>
        </w:rPr>
        <w:t>tháng</w:t>
      </w:r>
      <w:r>
        <w:rPr>
          <w:i/>
          <w:iCs/>
          <w:lang w:val="vi-VN"/>
        </w:rPr>
        <w:t xml:space="preserve"> 11 năm 2008 và Luật sửa đổi, b</w:t>
      </w:r>
      <w:r>
        <w:rPr>
          <w:i/>
          <w:iCs/>
        </w:rPr>
        <w:t xml:space="preserve">ổ </w:t>
      </w:r>
      <w:r>
        <w:rPr>
          <w:i/>
          <w:iCs/>
          <w:lang w:val="vi-VN"/>
        </w:rPr>
        <w:t>sung một số điều của Luật Bảo hiểm y tế ngày 1</w:t>
      </w:r>
      <w:r>
        <w:rPr>
          <w:i/>
          <w:iCs/>
        </w:rPr>
        <w:t xml:space="preserve">3 </w:t>
      </w:r>
      <w:r>
        <w:rPr>
          <w:i/>
          <w:iCs/>
          <w:lang w:val="vi-VN"/>
        </w:rPr>
        <w:t>tháng 6 năm 2014;</w:t>
      </w:r>
    </w:p>
    <w:p w14:paraId="7162F045" w14:textId="77777777" w:rsidR="00000000" w:rsidRDefault="00AC0A1D">
      <w:pPr>
        <w:spacing w:before="120" w:after="280" w:afterAutospacing="1"/>
      </w:pPr>
      <w:r>
        <w:rPr>
          <w:i/>
          <w:iCs/>
          <w:lang w:val="vi-VN"/>
        </w:rPr>
        <w:t>Căn cứ Luật Bảo hiể</w:t>
      </w:r>
      <w:r>
        <w:rPr>
          <w:i/>
          <w:iCs/>
          <w:lang w:val="vi-VN"/>
        </w:rPr>
        <w:t xml:space="preserve">m xã hội ngày 20 tháng </w:t>
      </w:r>
      <w:r>
        <w:rPr>
          <w:i/>
          <w:iCs/>
        </w:rPr>
        <w:t>11</w:t>
      </w:r>
      <w:r>
        <w:rPr>
          <w:i/>
          <w:iCs/>
          <w:lang w:val="vi-VN"/>
        </w:rPr>
        <w:t xml:space="preserve"> năm 2014;</w:t>
      </w:r>
    </w:p>
    <w:p w14:paraId="7BA86BB1" w14:textId="77777777" w:rsidR="00000000" w:rsidRDefault="00AC0A1D">
      <w:pPr>
        <w:spacing w:before="120" w:after="280" w:afterAutospacing="1"/>
      </w:pPr>
      <w:r>
        <w:rPr>
          <w:i/>
          <w:iCs/>
          <w:lang w:val="vi-VN"/>
        </w:rPr>
        <w:t>Theo đề nghị của T</w:t>
      </w:r>
      <w:r>
        <w:rPr>
          <w:i/>
          <w:iCs/>
        </w:rPr>
        <w:t>ổ</w:t>
      </w:r>
      <w:r>
        <w:rPr>
          <w:i/>
          <w:iCs/>
          <w:lang w:val="vi-VN"/>
        </w:rPr>
        <w:t>ng Gi</w:t>
      </w:r>
      <w:r>
        <w:rPr>
          <w:i/>
          <w:iCs/>
        </w:rPr>
        <w:t>á</w:t>
      </w:r>
      <w:r>
        <w:rPr>
          <w:i/>
          <w:iCs/>
          <w:lang w:val="vi-VN"/>
        </w:rPr>
        <w:t>m đốc Bảo hiểm xã hội Việt Nam,</w:t>
      </w:r>
    </w:p>
    <w:p w14:paraId="07386369" w14:textId="77777777" w:rsidR="00000000" w:rsidRDefault="00AC0A1D">
      <w:pPr>
        <w:spacing w:before="120" w:after="280" w:afterAutospacing="1"/>
      </w:pPr>
      <w:r>
        <w:rPr>
          <w:i/>
          <w:iCs/>
          <w:shd w:val="solid" w:color="FFFFFF" w:fill="auto"/>
          <w:lang w:val="vi-VN"/>
        </w:rPr>
        <w:t>Chính phủ</w:t>
      </w:r>
      <w:r>
        <w:rPr>
          <w:i/>
          <w:iCs/>
          <w:lang w:val="vi-VN"/>
        </w:rPr>
        <w:t xml:space="preserve"> ban hành Nghị định quy định chức năng, nhiệm vụ, quyền hạn và cơ cấu tổ chức của Bảo hiểm xã hội Việt Nam.</w:t>
      </w:r>
    </w:p>
    <w:p w14:paraId="194A5B3C" w14:textId="77777777" w:rsidR="00000000" w:rsidRDefault="00AC0A1D">
      <w:pPr>
        <w:spacing w:before="120" w:after="280" w:afterAutospacing="1"/>
      </w:pPr>
      <w:bookmarkStart w:id="3" w:name="dieu_1"/>
      <w:r>
        <w:rPr>
          <w:b/>
          <w:bCs/>
          <w:lang w:val="vi-VN"/>
        </w:rPr>
        <w:t>Điều 1. Vị trí và chức năng</w:t>
      </w:r>
      <w:bookmarkEnd w:id="3"/>
    </w:p>
    <w:p w14:paraId="549AC717" w14:textId="77777777" w:rsidR="00000000" w:rsidRDefault="00AC0A1D">
      <w:pPr>
        <w:spacing w:before="120" w:after="280" w:afterAutospacing="1"/>
      </w:pPr>
      <w:r>
        <w:rPr>
          <w:lang w:val="vi-VN"/>
        </w:rPr>
        <w:t>1. Bảo hiểm xã hội</w:t>
      </w:r>
      <w:r>
        <w:rPr>
          <w:lang w:val="vi-VN"/>
        </w:rPr>
        <w:t xml:space="preserve"> Việt Nam là cơ quan nhà nước thuộc Chính phủ, có chức năng tổ chức thực hiện các chế độ, chính sách bảo hiểm xã hội, bảo hiểm y tế; tổ chức thu, chi chế độ bảo hiểm thất nghiệp; quản lý và sử dụng các quỹ: Bảo hiểm xã hội, bảo hiểm thất nghiệp, bảo hiểm y</w:t>
      </w:r>
      <w:r>
        <w:rPr>
          <w:lang w:val="vi-VN"/>
        </w:rPr>
        <w:t xml:space="preserve"> tế; thanh tra chuyên ngành việc đóng bảo hiểm xã hội, bảo hiểm thất nghiệp, bảo hiểm y tế theo quy định của pháp luật.</w:t>
      </w:r>
    </w:p>
    <w:p w14:paraId="50D4A355" w14:textId="77777777" w:rsidR="00000000" w:rsidRDefault="00AC0A1D">
      <w:pPr>
        <w:spacing w:before="120" w:after="280" w:afterAutospacing="1"/>
      </w:pPr>
      <w:r>
        <w:rPr>
          <w:lang w:val="vi-VN"/>
        </w:rPr>
        <w:t>2. Bảo hiểm xã hội Việt Nam chịu sự quản lý nhà nước của Bộ Lao động - Thương binh và Xã hội về bảo hiểm xã hội, bảo hiểm thất nghiệp; c</w:t>
      </w:r>
      <w:r>
        <w:rPr>
          <w:lang w:val="vi-VN"/>
        </w:rPr>
        <w:t xml:space="preserve">ủa Bộ Y tế về bảo hiểm y tế; của Bộ Tài chính về chế độ tài chính đối </w:t>
      </w:r>
      <w:r>
        <w:rPr>
          <w:shd w:val="solid" w:color="FFFFFF" w:fill="auto"/>
          <w:lang w:val="vi-VN"/>
        </w:rPr>
        <w:t>với</w:t>
      </w:r>
      <w:r>
        <w:rPr>
          <w:lang w:val="vi-VN"/>
        </w:rPr>
        <w:t xml:space="preserve"> các quỹ bảo hiểm xã hội, bảo hiểm thất nghiệp, bảo hiểm y tế.</w:t>
      </w:r>
    </w:p>
    <w:p w14:paraId="088AD5E4" w14:textId="77777777" w:rsidR="00000000" w:rsidRDefault="00AC0A1D">
      <w:pPr>
        <w:spacing w:before="120" w:after="280" w:afterAutospacing="1"/>
      </w:pPr>
      <w:bookmarkStart w:id="4" w:name="dieu_2"/>
      <w:r>
        <w:rPr>
          <w:b/>
          <w:bCs/>
        </w:rPr>
        <w:t>Điều 2. Nhiệm vụ và quyền hạn</w:t>
      </w:r>
      <w:bookmarkEnd w:id="4"/>
    </w:p>
    <w:p w14:paraId="513C2F6B" w14:textId="77777777" w:rsidR="00000000" w:rsidRDefault="00AC0A1D">
      <w:pPr>
        <w:spacing w:before="120" w:after="280" w:afterAutospacing="1"/>
      </w:pPr>
      <w:r>
        <w:rPr>
          <w:lang w:val="vi-VN"/>
        </w:rPr>
        <w:t>1. Đ</w:t>
      </w:r>
      <w:r>
        <w:t xml:space="preserve">ề </w:t>
      </w:r>
      <w:r>
        <w:rPr>
          <w:lang w:val="vi-VN"/>
        </w:rPr>
        <w:t xml:space="preserve">xuất, kiến nghị Chính phủ quy định chức năng, nhiệm vụ, quyền hạn và cơ cấu tổ chức </w:t>
      </w:r>
      <w:r>
        <w:rPr>
          <w:lang w:val="vi-VN"/>
        </w:rPr>
        <w:t>của Bảo hiểm xã hội Việt Nam.</w:t>
      </w:r>
    </w:p>
    <w:p w14:paraId="0CF4006E" w14:textId="77777777" w:rsidR="00000000" w:rsidRDefault="00AC0A1D">
      <w:pPr>
        <w:spacing w:before="120" w:after="280" w:afterAutospacing="1"/>
      </w:pPr>
      <w:r>
        <w:rPr>
          <w:lang w:val="vi-VN"/>
        </w:rPr>
        <w:t xml:space="preserve">2. Trình Thủ tướng Chính phủ chiến lược phát triển ngành Bảo hiểm xã hội Việt Nam; kế hoạch dài hạn, năm năm, hàng năm về hoạt động của Bảo hiểm xã hội Việt Nam; đề án bảo toàn và tăng trưởng các quỹ bảo hiểm xã hội, bảo hiểm </w:t>
      </w:r>
      <w:r>
        <w:rPr>
          <w:lang w:val="vi-VN"/>
        </w:rPr>
        <w:t xml:space="preserve">thất nghiệp, bảo hiểm y tế sau khi được Hội đồng </w:t>
      </w:r>
      <w:r>
        <w:rPr>
          <w:lang w:val="vi-VN"/>
        </w:rPr>
        <w:lastRenderedPageBreak/>
        <w:t>quản lý Bảo hiểm xã hội Việt Nam thông qua; tổ chức thực hiện chiến lược, các kế hoạch, đề án sau khi được phê duyệt.</w:t>
      </w:r>
    </w:p>
    <w:p w14:paraId="07C1264D" w14:textId="77777777" w:rsidR="00000000" w:rsidRDefault="00AC0A1D">
      <w:pPr>
        <w:spacing w:before="120" w:after="280" w:afterAutospacing="1"/>
      </w:pPr>
      <w:r>
        <w:rPr>
          <w:lang w:val="vi-VN"/>
        </w:rPr>
        <w:t>3. Trách nhiệm và quan hệ của Bảo hiểm xã hội Việt Nam đối với các Bộ quản lý nhà nước về</w:t>
      </w:r>
      <w:r>
        <w:rPr>
          <w:lang w:val="vi-VN"/>
        </w:rPr>
        <w:t xml:space="preserve"> lĩnh vực bảo hiểm xã hội, bảo hiểm thất nghiệp, bảo hiểm y tế và chế độ tài chính đối với các quỹ bảo hiểm xã hội, bảo hiểm thất nghiệp, bảo hiểm y tế:</w:t>
      </w:r>
    </w:p>
    <w:p w14:paraId="17E6FD24" w14:textId="77777777" w:rsidR="00000000" w:rsidRDefault="00AC0A1D">
      <w:pPr>
        <w:spacing w:before="120" w:after="280" w:afterAutospacing="1"/>
      </w:pPr>
      <w:r>
        <w:rPr>
          <w:lang w:val="vi-VN"/>
        </w:rPr>
        <w:t>a) Đối với Bộ Lao động - Thương binh và Xã hội: Đề xuất việc xây dựng, sửa đổi, bổ sung chế độ, chính s</w:t>
      </w:r>
      <w:r>
        <w:rPr>
          <w:lang w:val="vi-VN"/>
        </w:rPr>
        <w:t xml:space="preserve">ách về bảo hiểm xã hội, bảo hiểm thất nghiệp; kiến nghị thanh tra, kiểm tra các tổ chức, cá nhân trong việc thực hiện bảo hiểm xã hội, bảo hiểm thất nghiệp theo quy định của pháp luật; chịu sự thanh </w:t>
      </w:r>
      <w:r>
        <w:t>tr</w:t>
      </w:r>
      <w:r>
        <w:rPr>
          <w:lang w:val="vi-VN"/>
        </w:rPr>
        <w:t>a, kiểm tra của Bộ Lao động - Thương binh và Xã hội tro</w:t>
      </w:r>
      <w:r>
        <w:rPr>
          <w:lang w:val="vi-VN"/>
        </w:rPr>
        <w:t>ng việc thực hiện các quy định của pháp luật về bảo hiểm xã hội, bảo hiểm thất nghiệp; báo cáo định kỳ hàng năm và báo cáo đột xuất với Bộ Lao động - Thương binh và Xã hội về tình hình thực hiện chế độ, chính sách bảo hiểm xã hội, bảo hiểm thất nghiệp; tìn</w:t>
      </w:r>
      <w:r>
        <w:rPr>
          <w:lang w:val="vi-VN"/>
        </w:rPr>
        <w:t>h hình thu, chi và quản lý, sử dụng các quỹ bảo hiểm xã hội, bảo hiểm thất nghiệp;</w:t>
      </w:r>
    </w:p>
    <w:p w14:paraId="138A0527" w14:textId="77777777" w:rsidR="00000000" w:rsidRDefault="00AC0A1D">
      <w:pPr>
        <w:spacing w:before="120" w:after="280" w:afterAutospacing="1"/>
      </w:pPr>
      <w:r>
        <w:rPr>
          <w:lang w:val="vi-VN"/>
        </w:rPr>
        <w:t>b) Đối với Bộ Y tế: Đ</w:t>
      </w:r>
      <w:r>
        <w:t xml:space="preserve">ề </w:t>
      </w:r>
      <w:r>
        <w:rPr>
          <w:lang w:val="vi-VN"/>
        </w:rPr>
        <w:t xml:space="preserve">xuất việc xây dựng, sửa đổi, </w:t>
      </w:r>
      <w:r>
        <w:rPr>
          <w:shd w:val="solid" w:color="FFFFFF" w:fill="auto"/>
          <w:lang w:val="vi-VN"/>
        </w:rPr>
        <w:t>bổ sung</w:t>
      </w:r>
      <w:r>
        <w:rPr>
          <w:lang w:val="vi-VN"/>
        </w:rPr>
        <w:t xml:space="preserve"> chế độ, chính sách về bảo hiểm y tế; tham gia với Bộ Y tế trong việc xác định mức đóng, phạm vi quyền lợi, mức hư</w:t>
      </w:r>
      <w:r>
        <w:rPr>
          <w:lang w:val="vi-VN"/>
        </w:rPr>
        <w:t>ởng của người khám, chữa bệnh theo chế độ bảo hiểm y tế và cơ chế chi trả chi phí khám, chữa bệnh; giá dịch vụ y tế, danh mục thuốc, vật tư y tế, dịch vụ kỹ thuật thuộc phạm vi được hưởng của người tham gia bảo hiểm y tế; kiến nghị với Bộ Y tế thanh tra, k</w:t>
      </w:r>
      <w:r>
        <w:rPr>
          <w:lang w:val="vi-VN"/>
        </w:rPr>
        <w:t xml:space="preserve">iểm tra các tổ chức, cá nhân trong việc thực hiện bảo hiểm y tế theo quy định của pháp </w:t>
      </w:r>
      <w:r>
        <w:t>luật</w:t>
      </w:r>
      <w:r>
        <w:rPr>
          <w:lang w:val="vi-VN"/>
        </w:rPr>
        <w:t>; chịu sự thanh tra, kiểm tra của Bộ Y tế trong việc thực hiện các quy định của pháp luật về bảo hiểm y tế; báo cáo định kỳ hàng năm và báo cáo đột xuất với Bộ Y t</w:t>
      </w:r>
      <w:r>
        <w:t xml:space="preserve">ế </w:t>
      </w:r>
      <w:r>
        <w:rPr>
          <w:lang w:val="vi-VN"/>
        </w:rPr>
        <w:t>về tình hình thực hiện chế độ, chính sách bảo hiểm y tế; tình hình thu, chi và quản lý, sử dụng các quỹ bảo hiểm y tế;</w:t>
      </w:r>
    </w:p>
    <w:p w14:paraId="30F4700D" w14:textId="77777777" w:rsidR="00000000" w:rsidRDefault="00AC0A1D">
      <w:pPr>
        <w:spacing w:before="120" w:after="280" w:afterAutospacing="1"/>
      </w:pPr>
      <w:r>
        <w:rPr>
          <w:lang w:val="vi-VN"/>
        </w:rPr>
        <w:t xml:space="preserve">c) Đối với Bộ Tài chính: Đề xuất việc xây dựng, sửa đổi, bổ sung chế độ tài chính đối với các quỹ bảo hiểm xã hội, bảo hiểm thất nghiệp, </w:t>
      </w:r>
      <w:r>
        <w:rPr>
          <w:lang w:val="vi-VN"/>
        </w:rPr>
        <w:t xml:space="preserve">bảo hiểm y tế và cơ chế tài chính áp dụng đối với Bảo hiểm xã hội Việt Nam; chịu sự thanh tra, kiểm </w:t>
      </w:r>
      <w:r>
        <w:t>tr</w:t>
      </w:r>
      <w:r>
        <w:rPr>
          <w:lang w:val="vi-VN"/>
        </w:rPr>
        <w:t>a của Bộ Tài chính trong việc thực hiện các quy định của pháp luật về chế độ tài chính đối với các quỹ bảo hiểm xã hội, bảo hiểm thất nghiệp, bảo hiểm y t</w:t>
      </w:r>
      <w:r>
        <w:rPr>
          <w:lang w:val="vi-VN"/>
        </w:rPr>
        <w:t>ế; báo cáo định kỳ hàng năm và báo cáo đột xuất với Bộ Tài chính về tình hình thu, chi và quản lý, sử dụng các quỹ bảo hiểm xã hội, bảo hiểm thất nghiệp, bảo hiểm y tế;</w:t>
      </w:r>
    </w:p>
    <w:p w14:paraId="2C7B761F" w14:textId="77777777" w:rsidR="00000000" w:rsidRDefault="00AC0A1D">
      <w:pPr>
        <w:spacing w:before="120" w:after="280" w:afterAutospacing="1"/>
      </w:pPr>
      <w:r>
        <w:rPr>
          <w:lang w:val="vi-VN"/>
        </w:rPr>
        <w:t>d) Tham gia, phối hợp với Bộ Lao động - Thương binh và Xã hội, Bộ Tài chính, Bộ Y tế th</w:t>
      </w:r>
      <w:r>
        <w:rPr>
          <w:lang w:val="vi-VN"/>
        </w:rPr>
        <w:t>ực hiện quản lý về thu, chi, bảo toàn, phát triển và cân đối quỹ bảo hiểm xã hội, bảo hiểm thất nghiệp, bảo hiểm y tế.</w:t>
      </w:r>
    </w:p>
    <w:p w14:paraId="176F3D1C" w14:textId="77777777" w:rsidR="00000000" w:rsidRDefault="00AC0A1D">
      <w:pPr>
        <w:spacing w:before="120" w:after="280" w:afterAutospacing="1"/>
      </w:pPr>
      <w:r>
        <w:rPr>
          <w:lang w:val="vi-VN"/>
        </w:rPr>
        <w:t xml:space="preserve">4. Ban hành văn bản hướng dẫn về thủ tục, chuyên môn, nghiệp vụ thực hiện việc giải quyết chế độ, chính sách bảo hiểm xã hội, bảo hiểm y </w:t>
      </w:r>
      <w:r>
        <w:rPr>
          <w:lang w:val="vi-VN"/>
        </w:rPr>
        <w:t>tế và thu, chi bảo hiểm xã hội, bảo hiểm thất nghiệp, bảo hiểm y tế theo quy định của pháp luật; ban hành các văn bản cá biệt và văn bản quản lý nội bộ ngành Bảo hiểm xã hội Việt Nam.</w:t>
      </w:r>
    </w:p>
    <w:p w14:paraId="21881757" w14:textId="77777777" w:rsidR="00000000" w:rsidRDefault="00AC0A1D">
      <w:pPr>
        <w:spacing w:before="120" w:after="280" w:afterAutospacing="1"/>
      </w:pPr>
      <w:r>
        <w:rPr>
          <w:lang w:val="vi-VN"/>
        </w:rPr>
        <w:t xml:space="preserve">5. </w:t>
      </w:r>
      <w:r>
        <w:rPr>
          <w:shd w:val="solid" w:color="FFFFFF" w:fill="auto"/>
          <w:lang w:val="vi-VN"/>
        </w:rPr>
        <w:t>Tổ chức</w:t>
      </w:r>
      <w:r>
        <w:rPr>
          <w:lang w:val="vi-VN"/>
        </w:rPr>
        <w:t xml:space="preserve"> thực hiện công tác thông tin, tuyên truyền, phổ biến các chế </w:t>
      </w:r>
      <w:r>
        <w:rPr>
          <w:lang w:val="vi-VN"/>
        </w:rPr>
        <w:t xml:space="preserve">độ, chính sách, pháp luật về bảo hiểm xã hội, bảo hiểm thất nghiệp, bảo hiểm y tế và tổ chức khai thác, </w:t>
      </w:r>
      <w:r>
        <w:rPr>
          <w:shd w:val="solid" w:color="FFFFFF" w:fill="auto"/>
          <w:lang w:val="vi-VN"/>
        </w:rPr>
        <w:t>đăng ký</w:t>
      </w:r>
      <w:r>
        <w:rPr>
          <w:lang w:val="vi-VN"/>
        </w:rPr>
        <w:t>, quản lý các đối tượng tham gia bảo hiểm xã hội, bảo hiểm thất nghiệp, bảo hiểm y tế theo quy định của pháp luật.</w:t>
      </w:r>
    </w:p>
    <w:p w14:paraId="7CF438F9" w14:textId="77777777" w:rsidR="00000000" w:rsidRDefault="00AC0A1D">
      <w:pPr>
        <w:spacing w:before="120" w:after="280" w:afterAutospacing="1"/>
      </w:pPr>
      <w:r>
        <w:rPr>
          <w:lang w:val="vi-VN"/>
        </w:rPr>
        <w:lastRenderedPageBreak/>
        <w:t xml:space="preserve">6. Ban hành mẫu sổ, mẫu hồ sơ </w:t>
      </w:r>
      <w:r>
        <w:rPr>
          <w:lang w:val="vi-VN"/>
        </w:rPr>
        <w:t>bảo hiểm xã hội, bảo hiểm thất nghiệp, thẻ bảo hiểm y tế và tổ chức cấp sổ bảo hiểm xã hội, thẻ bảo hiểm y tế cho người tham gia bảo hiểm theo quy định của pháp luật.</w:t>
      </w:r>
    </w:p>
    <w:p w14:paraId="403A9687" w14:textId="77777777" w:rsidR="00000000" w:rsidRDefault="00AC0A1D">
      <w:pPr>
        <w:spacing w:before="120" w:after="280" w:afterAutospacing="1"/>
      </w:pPr>
      <w:r>
        <w:rPr>
          <w:lang w:val="vi-VN"/>
        </w:rPr>
        <w:t>7. Tổ chức thu các khoản đóng bảo hiểm xã hội, bảo h</w:t>
      </w:r>
      <w:r>
        <w:t>i</w:t>
      </w:r>
      <w:r>
        <w:rPr>
          <w:lang w:val="vi-VN"/>
        </w:rPr>
        <w:t xml:space="preserve">ểm y tế của các cơ quan, đơn vị, tổ </w:t>
      </w:r>
      <w:r>
        <w:rPr>
          <w:lang w:val="vi-VN"/>
        </w:rPr>
        <w:t>chức, người sử dụng lao động và cá nhân theo quy định của pháp luật. Tiếp nhận các khoản kinh phí từ ngân sách nhà nước chuyển sang để chi các chế độ bảo hiểm xã hội, bảo hiểm y tế theo quy định của pháp luật.</w:t>
      </w:r>
    </w:p>
    <w:p w14:paraId="22AD8C71" w14:textId="77777777" w:rsidR="00000000" w:rsidRDefault="00AC0A1D">
      <w:pPr>
        <w:spacing w:before="120" w:after="280" w:afterAutospacing="1"/>
      </w:pPr>
      <w:r>
        <w:rPr>
          <w:lang w:val="vi-VN"/>
        </w:rPr>
        <w:t>8. Tiếp nhận hồ sơ, giải quyết các chế độ ốm đ</w:t>
      </w:r>
      <w:r>
        <w:rPr>
          <w:lang w:val="vi-VN"/>
        </w:rPr>
        <w:t xml:space="preserve">au, thai sản; tai nạn lao động, bệnh nghề nghiệp; hưu </w:t>
      </w:r>
      <w:r>
        <w:t>tr</w:t>
      </w:r>
      <w:r>
        <w:rPr>
          <w:lang w:val="vi-VN"/>
        </w:rPr>
        <w:t>í; tử tuất; dưỡng sức phục hồi sức khỏe sau ốm đau, thai sản và sau khi điều trị tai nạn lao động, bệnh nghề nghiệp; khám, chữa bệnh theo quy định của pháp luật.</w:t>
      </w:r>
    </w:p>
    <w:p w14:paraId="76F184E4" w14:textId="77777777" w:rsidR="00000000" w:rsidRDefault="00AC0A1D">
      <w:pPr>
        <w:spacing w:before="120" w:after="280" w:afterAutospacing="1"/>
      </w:pPr>
      <w:r>
        <w:rPr>
          <w:lang w:val="vi-VN"/>
        </w:rPr>
        <w:t>9. Tổ chức chi trả lương h</w:t>
      </w:r>
      <w:r>
        <w:t>ưu</w:t>
      </w:r>
      <w:r>
        <w:rPr>
          <w:lang w:val="vi-VN"/>
        </w:rPr>
        <w:t xml:space="preserve">; trợ cấp </w:t>
      </w:r>
      <w:r>
        <w:rPr>
          <w:lang w:val="vi-VN"/>
        </w:rPr>
        <w:t>tai nạn lao động, bệnh nghề nghiệp; trợ cấp ốm đau; trợ cấp thai sản; trợ cấp mất sức lao động; trợ cấp dưỡng sức phục hồi sức khỏe sau ốm đau, thai sản và sau khi điều trị tai nạn lao động, bệnh nghề nghiệp; trợ cấp tử tuất; chi phí khám, chữa bệnh đầy đủ</w:t>
      </w:r>
      <w:r>
        <w:rPr>
          <w:lang w:val="vi-VN"/>
        </w:rPr>
        <w:t>, thuận tiện, đúng thời hạn.</w:t>
      </w:r>
    </w:p>
    <w:p w14:paraId="2A8427B9" w14:textId="77777777" w:rsidR="00000000" w:rsidRDefault="00AC0A1D">
      <w:pPr>
        <w:spacing w:before="120" w:after="280" w:afterAutospacing="1"/>
      </w:pPr>
      <w:r>
        <w:rPr>
          <w:lang w:val="vi-VN"/>
        </w:rPr>
        <w:t xml:space="preserve">10. Tổ chức thu bảo hiểm thất nghiệp của các cơ quan, đơn vị, </w:t>
      </w:r>
      <w:r>
        <w:rPr>
          <w:shd w:val="solid" w:color="FFFFFF" w:fill="auto"/>
          <w:lang w:val="vi-VN"/>
        </w:rPr>
        <w:t>tổ chức</w:t>
      </w:r>
      <w:r>
        <w:rPr>
          <w:lang w:val="vi-VN"/>
        </w:rPr>
        <w:t>, người sử dụng lao động và người lao động; tổ chức chi trợ cấp thất nghiệp, hỗ trợ học nghề, hỗ trợ tìm việc làm, đóng bảo hiểm y tế cho người được hưởng trợ</w:t>
      </w:r>
      <w:r>
        <w:rPr>
          <w:lang w:val="vi-VN"/>
        </w:rPr>
        <w:t xml:space="preserve"> cấp thất nghiệp theo quy định của pháp luật.</w:t>
      </w:r>
    </w:p>
    <w:p w14:paraId="2AF4B8A7" w14:textId="77777777" w:rsidR="00000000" w:rsidRDefault="00AC0A1D">
      <w:pPr>
        <w:spacing w:before="120" w:after="280" w:afterAutospacing="1"/>
      </w:pPr>
      <w:r>
        <w:rPr>
          <w:lang w:val="vi-VN"/>
        </w:rPr>
        <w:t>11. Quản lý và sử dụng các quỹ bảo hiểm xã hội, bảo hiểm thất nghiệp, bảo hiểm y tế bao gồm: Quỹ hưu trí và tử tuất; quỹ tai nạn lao động, bệnh nghề nghiệp; quỹ ốm đau và thai sản; quỹ bảo hiểm thất nghiệp; quỹ</w:t>
      </w:r>
      <w:r>
        <w:rPr>
          <w:lang w:val="vi-VN"/>
        </w:rPr>
        <w:t xml:space="preserve"> bảo hiểm y tế theo nguyên tắc tập trung thống nhất, công khai, minh bạch, đúng mục đích theo quy định của pháp luật; tổ chức hạch toán các quỹ bảo hiểm xã hội, bảo hiểm thất nghiệp, bảo hiểm y tế theo quy định của pháp luật.</w:t>
      </w:r>
    </w:p>
    <w:p w14:paraId="095CAD59" w14:textId="77777777" w:rsidR="00000000" w:rsidRDefault="00AC0A1D">
      <w:pPr>
        <w:spacing w:before="120" w:after="280" w:afterAutospacing="1"/>
      </w:pPr>
      <w:r>
        <w:rPr>
          <w:lang w:val="vi-VN"/>
        </w:rPr>
        <w:t xml:space="preserve">12. Tổ chức ký </w:t>
      </w:r>
      <w:r>
        <w:rPr>
          <w:shd w:val="solid" w:color="FFFFFF" w:fill="auto"/>
          <w:lang w:val="vi-VN"/>
        </w:rPr>
        <w:t>hợp đồng</w:t>
      </w:r>
      <w:r>
        <w:rPr>
          <w:lang w:val="vi-VN"/>
        </w:rPr>
        <w:t xml:space="preserve">, giám </w:t>
      </w:r>
      <w:r>
        <w:rPr>
          <w:lang w:val="vi-VN"/>
        </w:rPr>
        <w:t xml:space="preserve">sát thực hiện hợp đồng với các cơ sở khám, chữa bệnh có đủ điều kiện, tiêu chuẩn chuyên môn, kỹ thuật; kiểm tra thủ tục, chất lượng khám, chữa bệnh bảo hiểm y tế; </w:t>
      </w:r>
      <w:r>
        <w:rPr>
          <w:shd w:val="solid" w:color="FFFFFF" w:fill="auto"/>
          <w:lang w:val="vi-VN"/>
        </w:rPr>
        <w:t>kiểm tra</w:t>
      </w:r>
      <w:r>
        <w:rPr>
          <w:lang w:val="vi-VN"/>
        </w:rPr>
        <w:t>, đánh giá việc chỉ định điều trị, sử dụng thuốc, hóa chất, vật tư, thiết bị y tế, dị</w:t>
      </w:r>
      <w:r>
        <w:rPr>
          <w:lang w:val="vi-VN"/>
        </w:rPr>
        <w:t>ch vụ kỹ thuật y tế cho người bệnh; kiểm tra, xác định chi phí khám, chữa bệnh bảo hiểm y tế; bảo vệ quyền lợi người tham gia bảo hiểm y tế và chống lạm dụng chế độ bảo hiểm y tế; giới thiệu người lao động và thân nhân người lao động đi giám định mức suy g</w:t>
      </w:r>
      <w:r>
        <w:rPr>
          <w:lang w:val="vi-VN"/>
        </w:rPr>
        <w:t>iảm khả năng lao động tại Hội đồng Giám định y khoa theo quy định của pháp luật.</w:t>
      </w:r>
    </w:p>
    <w:p w14:paraId="4372D82B" w14:textId="77777777" w:rsidR="00000000" w:rsidRDefault="00AC0A1D">
      <w:pPr>
        <w:spacing w:before="120" w:after="280" w:afterAutospacing="1"/>
      </w:pPr>
      <w:r>
        <w:rPr>
          <w:lang w:val="vi-VN"/>
        </w:rPr>
        <w:t xml:space="preserve">13. Tổ chức ký </w:t>
      </w:r>
      <w:r>
        <w:rPr>
          <w:shd w:val="solid" w:color="FFFFFF" w:fill="auto"/>
          <w:lang w:val="vi-VN"/>
        </w:rPr>
        <w:t>hợp đồng</w:t>
      </w:r>
      <w:r>
        <w:rPr>
          <w:lang w:val="vi-VN"/>
        </w:rPr>
        <w:t xml:space="preserve"> với các tổ chức làm đại lý thu bảo hiểm xã hội, bảo hi</w:t>
      </w:r>
      <w:r>
        <w:t>ể</w:t>
      </w:r>
      <w:r>
        <w:rPr>
          <w:lang w:val="vi-VN"/>
        </w:rPr>
        <w:t>m y tế và đại lý chi các chế độ bảo hiểm xã hội, bảo hiểm thất nghiệp theo đúng quy định của phá</w:t>
      </w:r>
      <w:r>
        <w:rPr>
          <w:lang w:val="vi-VN"/>
        </w:rPr>
        <w:t>p luật.</w:t>
      </w:r>
    </w:p>
    <w:p w14:paraId="27DBC33D" w14:textId="77777777" w:rsidR="00000000" w:rsidRDefault="00AC0A1D">
      <w:pPr>
        <w:spacing w:before="120" w:after="280" w:afterAutospacing="1"/>
      </w:pPr>
      <w:r>
        <w:rPr>
          <w:lang w:val="vi-VN"/>
        </w:rPr>
        <w:t>14. Chỉ đạo, h</w:t>
      </w:r>
      <w:r>
        <w:t>ướ</w:t>
      </w:r>
      <w:r>
        <w:rPr>
          <w:lang w:val="vi-VN"/>
        </w:rPr>
        <w:t>ng dẫn về chuyên môn, nghiệp vụ đối với Bảo hiểm xã hội Bộ Quốc phòng, Bộ Công an; phối hợp với Bảo hiểm xã hội Bộ Quốc phòng, Bộ Công an quản lý việc thực hiện công tác bảo hiểm xã hội, bảo hiểm y tế trong Bộ Quốc phòng, Bộ Công an</w:t>
      </w:r>
      <w:r>
        <w:rPr>
          <w:lang w:val="vi-VN"/>
        </w:rPr>
        <w:t>.</w:t>
      </w:r>
    </w:p>
    <w:p w14:paraId="34DDB7EE" w14:textId="77777777" w:rsidR="00000000" w:rsidRDefault="00AC0A1D">
      <w:pPr>
        <w:spacing w:before="120" w:after="280" w:afterAutospacing="1"/>
      </w:pPr>
      <w:r>
        <w:rPr>
          <w:lang w:val="vi-VN"/>
        </w:rPr>
        <w:t>15. Thanh tra chuyên ngành việc đóng bảo hiểm xã hội, bảo hiểm thất nghiệp, bảo hiểm y tế; xử phạt vi phạm hành chính trong lĩnh vực đóng bảo hiểm xã hội, bảo hiểm thất nghiệp, bảo hiểm y tế theo quy định của pháp luật.</w:t>
      </w:r>
    </w:p>
    <w:p w14:paraId="38E5E4DA" w14:textId="77777777" w:rsidR="00000000" w:rsidRDefault="00AC0A1D">
      <w:pPr>
        <w:spacing w:before="120" w:after="280" w:afterAutospacing="1"/>
      </w:pPr>
      <w:r>
        <w:rPr>
          <w:lang w:val="vi-VN"/>
        </w:rPr>
        <w:lastRenderedPageBreak/>
        <w:t>16. Kiểm tra việc ký hợp đồng, việ</w:t>
      </w:r>
      <w:r>
        <w:rPr>
          <w:lang w:val="vi-VN"/>
        </w:rPr>
        <w:t>c đóng, trả bảo hiểm xã hội, bảo hiểm thất nghiệp, bảo hi</w:t>
      </w:r>
      <w:r>
        <w:t>ể</w:t>
      </w:r>
      <w:r>
        <w:rPr>
          <w:lang w:val="vi-VN"/>
        </w:rPr>
        <w:t xml:space="preserve">m y tế đối với cơ quan, đơn vị, </w:t>
      </w:r>
      <w:r>
        <w:rPr>
          <w:shd w:val="solid" w:color="FFFFFF" w:fill="auto"/>
          <w:lang w:val="vi-VN"/>
        </w:rPr>
        <w:t>tổ chức</w:t>
      </w:r>
      <w:r>
        <w:rPr>
          <w:lang w:val="vi-VN"/>
        </w:rPr>
        <w:t xml:space="preserve"> sử dụng lao động, cá nhân, cơ sở khám, chữa bệnh; từ chối việc đóng và yêu cầu chi trả các chế độ bảo hiểm xã hội, bảo hiểm thất nghiệp, bảo hiểm y tế không đ</w:t>
      </w:r>
      <w:r>
        <w:rPr>
          <w:lang w:val="vi-VN"/>
        </w:rPr>
        <w:t>úng quy định của pháp luật.</w:t>
      </w:r>
    </w:p>
    <w:p w14:paraId="66894C4B" w14:textId="77777777" w:rsidR="00000000" w:rsidRDefault="00AC0A1D">
      <w:pPr>
        <w:spacing w:before="120" w:after="280" w:afterAutospacing="1"/>
      </w:pPr>
      <w:r>
        <w:rPr>
          <w:lang w:val="vi-VN"/>
        </w:rPr>
        <w:t>17. Giải quyết khiếu nại, tố cáo theo quy định của pháp luật về kh</w:t>
      </w:r>
      <w:r>
        <w:t>i</w:t>
      </w:r>
      <w:r>
        <w:rPr>
          <w:lang w:val="vi-VN"/>
        </w:rPr>
        <w:t>ếu nại, tố cáo hoặc có quyền khởi kiện vụ án dân sự để yêu cầu tòa án bảo vệ lợi ích công cộng, lợi ích nhà nước trong lĩnh vực bảo hiểm xã hội, bảo hi</w:t>
      </w:r>
      <w:r>
        <w:t>ể</w:t>
      </w:r>
      <w:r>
        <w:rPr>
          <w:lang w:val="vi-VN"/>
        </w:rPr>
        <w:t>m thất ng</w:t>
      </w:r>
      <w:r>
        <w:rPr>
          <w:lang w:val="vi-VN"/>
        </w:rPr>
        <w:t>hiệp, bảo hiểm y tế.</w:t>
      </w:r>
    </w:p>
    <w:p w14:paraId="3C40D5ED" w14:textId="77777777" w:rsidR="00000000" w:rsidRDefault="00AC0A1D">
      <w:pPr>
        <w:spacing w:before="120" w:after="280" w:afterAutospacing="1"/>
      </w:pPr>
      <w:r>
        <w:rPr>
          <w:lang w:val="vi-VN"/>
        </w:rPr>
        <w:t>18. Thực hiện hợp tác quốc tế về bảo hiểm xã hội, bảo hiểm thất nghiệp, bảo hiểm y tế theo quy định của pháp luật.</w:t>
      </w:r>
    </w:p>
    <w:p w14:paraId="1E5BC888" w14:textId="77777777" w:rsidR="00000000" w:rsidRDefault="00AC0A1D">
      <w:pPr>
        <w:spacing w:before="120" w:after="280" w:afterAutospacing="1"/>
      </w:pPr>
      <w:r>
        <w:rPr>
          <w:lang w:val="vi-VN"/>
        </w:rPr>
        <w:t xml:space="preserve">19. Quản lý tổ chức bộ máy, biên chế công chức, vị </w:t>
      </w:r>
      <w:r>
        <w:t>tr</w:t>
      </w:r>
      <w:r>
        <w:rPr>
          <w:lang w:val="vi-VN"/>
        </w:rPr>
        <w:t>í việc làm, cơ cấu viên chức theo chức danh nghề nghiệp và số người</w:t>
      </w:r>
      <w:r>
        <w:rPr>
          <w:lang w:val="vi-VN"/>
        </w:rPr>
        <w:t xml:space="preserve"> làm việc trong đơn vị sự nghiệp công lập; quyết định luân chuyển, nghỉ hưu, điều động, b</w:t>
      </w:r>
      <w:r>
        <w:t xml:space="preserve">ổ </w:t>
      </w:r>
      <w:r>
        <w:rPr>
          <w:lang w:val="vi-VN"/>
        </w:rPr>
        <w:t>nhiệm, miễn nhiệm, khen th</w:t>
      </w:r>
      <w:r>
        <w:t>ưởng</w:t>
      </w:r>
      <w:r>
        <w:rPr>
          <w:lang w:val="vi-VN"/>
        </w:rPr>
        <w:t xml:space="preserve">, kỷ luật, chế độ chính sách đào tạo, bồi dưỡng cán bộ, công chức, viên chức; tuyển dụng, sử dụng và chế độ tiền lương đối với cán bộ, </w:t>
      </w:r>
      <w:r>
        <w:rPr>
          <w:lang w:val="vi-VN"/>
        </w:rPr>
        <w:t>công chức, viên chức thuộc thẩm quyền theo quy định của pháp luật.</w:t>
      </w:r>
    </w:p>
    <w:p w14:paraId="4228BE4E" w14:textId="77777777" w:rsidR="00000000" w:rsidRDefault="00AC0A1D">
      <w:pPr>
        <w:spacing w:before="120" w:after="280" w:afterAutospacing="1"/>
      </w:pPr>
      <w:r>
        <w:rPr>
          <w:lang w:val="vi-VN"/>
        </w:rPr>
        <w:t>20. Quản lý tài chính, tài sản của hệ thống Bảo hiểm xã hội Việt Nam và tổ chức thực hiện công tác thống kê, kế toán về bảo hiểm xã hội, bảo hiểm thất nghiệp, bảo hiểm y tế theo quy định củ</w:t>
      </w:r>
      <w:r>
        <w:rPr>
          <w:lang w:val="vi-VN"/>
        </w:rPr>
        <w:t>a pháp luật.</w:t>
      </w:r>
    </w:p>
    <w:p w14:paraId="30199951" w14:textId="77777777" w:rsidR="00000000" w:rsidRDefault="00AC0A1D">
      <w:pPr>
        <w:spacing w:before="120" w:after="280" w:afterAutospacing="1"/>
      </w:pPr>
      <w:r>
        <w:rPr>
          <w:lang w:val="vi-VN"/>
        </w:rPr>
        <w:t xml:space="preserve">21. Quyết định và tổ chức thực hiện kế hoạch cải cách hành chính của Bảo hiểm xã hội Việt Nam theo mục tiêu, yêu cầu, </w:t>
      </w:r>
      <w:r>
        <w:rPr>
          <w:shd w:val="solid" w:color="FFFFFF" w:fill="auto"/>
          <w:lang w:val="vi-VN"/>
        </w:rPr>
        <w:t>chương trình</w:t>
      </w:r>
      <w:r>
        <w:rPr>
          <w:lang w:val="vi-VN"/>
        </w:rPr>
        <w:t>, kế hoạch cải cách hành chính của Chính phủ và sự chỉ đạo của Thủ tướng Chính phủ; thực hiện cơ chế một cửa liên</w:t>
      </w:r>
      <w:r>
        <w:rPr>
          <w:lang w:val="vi-VN"/>
        </w:rPr>
        <w:t xml:space="preserve"> thông trong giải quyết chế độ bảo hiểm xã hội, bảo hiểm thất nghiệp, bảo hiểm y tế.</w:t>
      </w:r>
    </w:p>
    <w:p w14:paraId="611B903D" w14:textId="77777777" w:rsidR="00000000" w:rsidRDefault="00AC0A1D">
      <w:pPr>
        <w:spacing w:before="120" w:after="280" w:afterAutospacing="1"/>
      </w:pPr>
      <w:r>
        <w:rPr>
          <w:lang w:val="vi-VN"/>
        </w:rPr>
        <w:t>22. Tổ chức thực hiện giao dịch điện tử trong lĩnh vực bảo hiểm xã hội, bảo hiểm thất nghiệp, bảo hiểm y tế theo quy định của pháp luật.</w:t>
      </w:r>
    </w:p>
    <w:p w14:paraId="79796FDD" w14:textId="77777777" w:rsidR="00000000" w:rsidRDefault="00AC0A1D">
      <w:pPr>
        <w:spacing w:before="120" w:after="280" w:afterAutospacing="1"/>
      </w:pPr>
      <w:r>
        <w:rPr>
          <w:lang w:val="vi-VN"/>
        </w:rPr>
        <w:t>23. Lưu trữ hồ sơ của đối tượng th</w:t>
      </w:r>
      <w:r>
        <w:rPr>
          <w:lang w:val="vi-VN"/>
        </w:rPr>
        <w:t>am gia và hư</w:t>
      </w:r>
      <w:r>
        <w:t>ở</w:t>
      </w:r>
      <w:r>
        <w:rPr>
          <w:lang w:val="vi-VN"/>
        </w:rPr>
        <w:t>ng các chế độ bảo hiểm xã hội, bảo hiểm thất nghiệp, bảo hiểm y tế theo quy định của pháp luật.</w:t>
      </w:r>
    </w:p>
    <w:p w14:paraId="42C56D37" w14:textId="77777777" w:rsidR="00000000" w:rsidRDefault="00AC0A1D">
      <w:pPr>
        <w:spacing w:before="120" w:after="280" w:afterAutospacing="1"/>
      </w:pPr>
      <w:r>
        <w:rPr>
          <w:lang w:val="vi-VN"/>
        </w:rPr>
        <w:t>24. Tổ chức nghiên cứu, ứng dụng khoa học; ứng dụng công ng</w:t>
      </w:r>
      <w:r>
        <w:rPr>
          <w:shd w:val="solid" w:color="FFFFFF" w:fill="auto"/>
          <w:lang w:val="vi-VN"/>
        </w:rPr>
        <w:t>hệ thông tin</w:t>
      </w:r>
      <w:r>
        <w:rPr>
          <w:lang w:val="vi-VN"/>
        </w:rPr>
        <w:t xml:space="preserve"> trong thống kê và quản lý bảo hiểm xã hội, bảo hiểm thất nghiệp, bảo hi</w:t>
      </w:r>
      <w:r>
        <w:t>ể</w:t>
      </w:r>
      <w:r>
        <w:rPr>
          <w:lang w:val="vi-VN"/>
        </w:rPr>
        <w:t>m y</w:t>
      </w:r>
      <w:r>
        <w:rPr>
          <w:lang w:val="vi-VN"/>
        </w:rPr>
        <w:t xml:space="preserve"> tế.</w:t>
      </w:r>
    </w:p>
    <w:p w14:paraId="2AFBC19B" w14:textId="77777777" w:rsidR="00000000" w:rsidRDefault="00AC0A1D">
      <w:pPr>
        <w:spacing w:before="120" w:after="280" w:afterAutospacing="1"/>
      </w:pPr>
      <w:r>
        <w:rPr>
          <w:lang w:val="vi-VN"/>
        </w:rPr>
        <w:t>25. Tổ chức đào tạo, bồi dưỡng, tập huấn và hướng dẫn chuyên môn nghiệp vụ về bảo hiểm xã hội, bảo hiểm thất nghiệp, bảo hiểm y tế.</w:t>
      </w:r>
    </w:p>
    <w:p w14:paraId="173F1CFF" w14:textId="77777777" w:rsidR="00000000" w:rsidRDefault="00AC0A1D">
      <w:pPr>
        <w:spacing w:before="120" w:after="280" w:afterAutospacing="1"/>
      </w:pPr>
      <w:r>
        <w:rPr>
          <w:lang w:val="vi-VN"/>
        </w:rPr>
        <w:t>26. Định kỳ 6 tháng báo cáo Hội đồng quản lý Bảo hiểm xã hội Việt Nam về t</w:t>
      </w:r>
      <w:r>
        <w:t>ì</w:t>
      </w:r>
      <w:r>
        <w:rPr>
          <w:lang w:val="vi-VN"/>
        </w:rPr>
        <w:t xml:space="preserve">nh hình thực hiện bảo hiểm xã hội, bảo hiểm </w:t>
      </w:r>
      <w:r>
        <w:rPr>
          <w:lang w:val="vi-VN"/>
        </w:rPr>
        <w:t>thất nghiệp, bảo hiểm y tế. Hàng năm, báo cáo Chính phủ về t</w:t>
      </w:r>
      <w:r>
        <w:t>ì</w:t>
      </w:r>
      <w:r>
        <w:rPr>
          <w:lang w:val="vi-VN"/>
        </w:rPr>
        <w:t>nh hình quản lý và sử dụng các quỹ bảo hiểm xã hội, bảo hiểm thất nghiệp, bảo hiểm y tế.</w:t>
      </w:r>
    </w:p>
    <w:p w14:paraId="6B481343" w14:textId="77777777" w:rsidR="00000000" w:rsidRDefault="00AC0A1D">
      <w:pPr>
        <w:spacing w:before="120" w:after="280" w:afterAutospacing="1"/>
      </w:pPr>
      <w:r>
        <w:rPr>
          <w:lang w:val="vi-VN"/>
        </w:rPr>
        <w:t>27. Cung cấp đ</w:t>
      </w:r>
      <w:r>
        <w:t>ầ</w:t>
      </w:r>
      <w:r>
        <w:rPr>
          <w:lang w:val="vi-VN"/>
        </w:rPr>
        <w:t>y đủ và kịp thời thông tin về việc đóng, quyền được hưởng các chế độ, thủ tục thực hiện bảo</w:t>
      </w:r>
      <w:r>
        <w:rPr>
          <w:lang w:val="vi-VN"/>
        </w:rPr>
        <w:t xml:space="preserve"> hiểm xã hội, bảo hiểm thất nghiệp, bảo hiểm y tế khi người lao động, người sử </w:t>
      </w:r>
      <w:r>
        <w:rPr>
          <w:lang w:val="vi-VN"/>
        </w:rPr>
        <w:lastRenderedPageBreak/>
        <w:t>dụng lao động hoặc tổ chức công đoàn yêu cầu. Cung cấp đầy đủ và kịp thời tài liệu, thông tin liên quan theo yêu cầu của cơ quan nhà nước có thẩm quyền.</w:t>
      </w:r>
    </w:p>
    <w:p w14:paraId="4717ED1F" w14:textId="77777777" w:rsidR="00000000" w:rsidRDefault="00AC0A1D">
      <w:pPr>
        <w:spacing w:before="120" w:after="280" w:afterAutospacing="1"/>
      </w:pPr>
      <w:r>
        <w:rPr>
          <w:lang w:val="vi-VN"/>
        </w:rPr>
        <w:t>28. Định kỳ 06 tháng đượ</w:t>
      </w:r>
      <w:r>
        <w:rPr>
          <w:lang w:val="vi-VN"/>
        </w:rPr>
        <w:t>c cơ quan quản lý nhà nước về lao động ở địa phương cung cấp thông tin về tình h</w:t>
      </w:r>
      <w:r>
        <w:t>ì</w:t>
      </w:r>
      <w:r>
        <w:rPr>
          <w:lang w:val="vi-VN"/>
        </w:rPr>
        <w:t>nh sử dụng và thay đổi lao động trên địa bàn. Được cơ quan thuế cung cấp mã số thuế của tổ chức, cá nhân; định kỳ hằng năm cung cấp thông tin về chi phí tiền lương để tính thu</w:t>
      </w:r>
      <w:r>
        <w:rPr>
          <w:lang w:val="vi-VN"/>
        </w:rPr>
        <w:t xml:space="preserve">ế của doanh nghiệp hoặc </w:t>
      </w:r>
      <w:r>
        <w:rPr>
          <w:shd w:val="solid" w:color="FFFFFF" w:fill="auto"/>
          <w:lang w:val="vi-VN"/>
        </w:rPr>
        <w:t>tổ chức</w:t>
      </w:r>
      <w:r>
        <w:rPr>
          <w:lang w:val="vi-VN"/>
        </w:rPr>
        <w:t>.</w:t>
      </w:r>
    </w:p>
    <w:p w14:paraId="7BF09ACB" w14:textId="77777777" w:rsidR="00000000" w:rsidRDefault="00AC0A1D">
      <w:pPr>
        <w:spacing w:before="120" w:after="280" w:afterAutospacing="1"/>
      </w:pPr>
      <w:r>
        <w:rPr>
          <w:lang w:val="vi-VN"/>
        </w:rPr>
        <w:t xml:space="preserve">29. Chủ trì, phối hợp </w:t>
      </w:r>
      <w:r>
        <w:rPr>
          <w:shd w:val="solid" w:color="FFFFFF" w:fill="auto"/>
          <w:lang w:val="vi-VN"/>
        </w:rPr>
        <w:t>với</w:t>
      </w:r>
      <w:r>
        <w:rPr>
          <w:lang w:val="vi-VN"/>
        </w:rPr>
        <w:t xml:space="preserve"> các cơ quan nhà nước, các tổ chức chính trị - xã hội, tổ chức xã hội ở trung ương và địa phương, với các bên tham gia bảo hiểm xã hội, bảo hiểm thất nghiệp, bảo hiểm y tế để giải quyết các vấn đề l</w:t>
      </w:r>
      <w:r>
        <w:rPr>
          <w:lang w:val="vi-VN"/>
        </w:rPr>
        <w:t>iên quan đến việc thực hiện các chế độ bảo hiểm xã hội, bảo hiểm thất nghiệp, bảo hiểm y tế theo quy định của pháp luật.</w:t>
      </w:r>
    </w:p>
    <w:p w14:paraId="586F6A76" w14:textId="77777777" w:rsidR="00000000" w:rsidRDefault="00AC0A1D">
      <w:pPr>
        <w:spacing w:before="120" w:after="280" w:afterAutospacing="1"/>
      </w:pPr>
      <w:r>
        <w:rPr>
          <w:lang w:val="vi-VN"/>
        </w:rPr>
        <w:t xml:space="preserve">30. Phối hợp theo yêu cầu của cơ quan nhà nước có thẩm quyền </w:t>
      </w:r>
      <w:r>
        <w:rPr>
          <w:shd w:val="solid" w:color="FFFFFF" w:fill="auto"/>
          <w:lang w:val="vi-VN"/>
        </w:rPr>
        <w:t>trong</w:t>
      </w:r>
      <w:r>
        <w:rPr>
          <w:lang w:val="vi-VN"/>
        </w:rPr>
        <w:t xml:space="preserve"> việc kiểm tra, thanh tra chuyên ngành trong lĩnh vực bảo hiểm xã hội</w:t>
      </w:r>
      <w:r>
        <w:rPr>
          <w:lang w:val="vi-VN"/>
        </w:rPr>
        <w:t>, bảo hiểm thất nghiệp, bảo hiểm y tế; kiến nghị với cơ quan có thẩm quyền xử lý những hành vi vi phạm pháp luật về bảo hiểm xã hội, bảo hiểm thất nghiệp, bảo hiểm y tế.</w:t>
      </w:r>
    </w:p>
    <w:p w14:paraId="45540F80" w14:textId="77777777" w:rsidR="00000000" w:rsidRDefault="00AC0A1D">
      <w:pPr>
        <w:spacing w:before="120" w:after="280" w:afterAutospacing="1"/>
      </w:pPr>
      <w:r>
        <w:rPr>
          <w:lang w:val="vi-VN"/>
        </w:rPr>
        <w:t>31. Thực hiện nhiệm vụ, quyền hạn khác do Chính phủ, Thủ tướng Chính phủ giao.</w:t>
      </w:r>
    </w:p>
    <w:p w14:paraId="44E38B26" w14:textId="77777777" w:rsidR="00000000" w:rsidRDefault="00AC0A1D">
      <w:pPr>
        <w:spacing w:before="120" w:after="280" w:afterAutospacing="1"/>
      </w:pPr>
      <w:bookmarkStart w:id="5" w:name="dieu_3"/>
      <w:r>
        <w:rPr>
          <w:b/>
          <w:bCs/>
          <w:lang w:val="vi-VN"/>
        </w:rPr>
        <w:t>Điều 3.</w:t>
      </w:r>
      <w:r>
        <w:rPr>
          <w:b/>
          <w:bCs/>
          <w:lang w:val="vi-VN"/>
        </w:rPr>
        <w:t xml:space="preserve"> Hội đồng quản lý Bảo hiểm xã hội Việt Nam</w:t>
      </w:r>
      <w:bookmarkEnd w:id="5"/>
    </w:p>
    <w:p w14:paraId="685E0EFD" w14:textId="77777777" w:rsidR="00000000" w:rsidRDefault="00AC0A1D">
      <w:pPr>
        <w:spacing w:before="120" w:after="280" w:afterAutospacing="1"/>
      </w:pPr>
      <w:r>
        <w:rPr>
          <w:lang w:val="vi-VN"/>
        </w:rPr>
        <w:t xml:space="preserve">1. Hội đồng quản lý Bảo hiểm xã hội Việt Nam (sau đây gọi là Hội đồng quản lý) giúp Chính phủ, Thủ tướng Chính phủ chỉ đạo, giám sát hoạt động của Bảo hiểm xã hội Việt Nam và tư vấn về chính sách bảo hiểm xã hội, </w:t>
      </w:r>
      <w:r>
        <w:rPr>
          <w:lang w:val="vi-VN"/>
        </w:rPr>
        <w:t xml:space="preserve">bảo hiểm thất nghiệp, bảo hiểm </w:t>
      </w:r>
      <w:r>
        <w:t xml:space="preserve">y </w:t>
      </w:r>
      <w:r>
        <w:rPr>
          <w:lang w:val="vi-VN"/>
        </w:rPr>
        <w:t>t</w:t>
      </w:r>
      <w:r>
        <w:t>ế</w:t>
      </w:r>
      <w:r>
        <w:rPr>
          <w:lang w:val="vi-VN"/>
        </w:rPr>
        <w:t>.</w:t>
      </w:r>
    </w:p>
    <w:p w14:paraId="7B71E61C" w14:textId="77777777" w:rsidR="00000000" w:rsidRDefault="00AC0A1D">
      <w:pPr>
        <w:spacing w:before="120" w:after="280" w:afterAutospacing="1"/>
      </w:pPr>
      <w:r>
        <w:rPr>
          <w:lang w:val="vi-VN"/>
        </w:rPr>
        <w:t xml:space="preserve">2. Hội đồng quản lý gồm đại diện lãnh đạo Bộ Lao động - Thương binh và Xã hội, Bộ Y tế, Bộ Tài chính, Bộ Nội vụ, Tổng Liên đoàn Lao động Việt Nam, Phòng Thương mại và Công nghiệp Việt Nam, Liên minh </w:t>
      </w:r>
      <w:r>
        <w:rPr>
          <w:shd w:val="solid" w:color="FFFFFF" w:fill="auto"/>
          <w:lang w:val="vi-VN"/>
        </w:rPr>
        <w:t>hợp tác</w:t>
      </w:r>
      <w:r>
        <w:rPr>
          <w:lang w:val="vi-VN"/>
        </w:rPr>
        <w:t xml:space="preserve"> xã Việt Nam,</w:t>
      </w:r>
      <w:r>
        <w:rPr>
          <w:lang w:val="vi-VN"/>
        </w:rPr>
        <w:t xml:space="preserve"> Hội Nông dân Việt Nam, Tổng Giám đốc Bảo hiểm xã hội Việt Nam và thành viên khác do Chính phủ quy định.</w:t>
      </w:r>
    </w:p>
    <w:p w14:paraId="5B95B715" w14:textId="77777777" w:rsidR="00000000" w:rsidRDefault="00AC0A1D">
      <w:pPr>
        <w:spacing w:before="120" w:after="280" w:afterAutospacing="1"/>
      </w:pPr>
      <w:r>
        <w:rPr>
          <w:lang w:val="vi-VN"/>
        </w:rPr>
        <w:t>3. Hội đồng quản lý có Chủ tịch, các Phó Chủ tịch và các Ủy viên do Thủ tướng Chính phủ bổ nhiệm, miễn nhiệm, cách chức theo đề nghị của Bộ trưởng Bộ N</w:t>
      </w:r>
      <w:r>
        <w:rPr>
          <w:lang w:val="vi-VN"/>
        </w:rPr>
        <w:t>ội vụ; nhiệm kỳ của thành viên Hội đồng quản lý là 05 năm.</w:t>
      </w:r>
    </w:p>
    <w:p w14:paraId="199D84A9" w14:textId="77777777" w:rsidR="00000000" w:rsidRDefault="00AC0A1D">
      <w:pPr>
        <w:spacing w:before="120" w:after="280" w:afterAutospacing="1"/>
      </w:pPr>
      <w:r>
        <w:rPr>
          <w:lang w:val="vi-VN"/>
        </w:rPr>
        <w:t xml:space="preserve">4. Hội đồng quản </w:t>
      </w:r>
      <w:r>
        <w:rPr>
          <w:shd w:val="solid" w:color="FFFFFF" w:fill="auto"/>
          <w:lang w:val="vi-VN"/>
        </w:rPr>
        <w:t>lý</w:t>
      </w:r>
      <w:r>
        <w:rPr>
          <w:lang w:val="vi-VN"/>
        </w:rPr>
        <w:t xml:space="preserve"> có Văn phòng giúp việc. Nhiệm vụ cụ thể của Văn phòng giúp việc do Hội đồng quản lý quy định.</w:t>
      </w:r>
    </w:p>
    <w:p w14:paraId="4AF70DAD" w14:textId="77777777" w:rsidR="00000000" w:rsidRDefault="00AC0A1D">
      <w:pPr>
        <w:spacing w:before="120" w:after="280" w:afterAutospacing="1"/>
      </w:pPr>
      <w:r>
        <w:rPr>
          <w:lang w:val="vi-VN"/>
        </w:rPr>
        <w:t>5. Nhiệm vụ và quyền hạn của Hội đồng quản lý:</w:t>
      </w:r>
    </w:p>
    <w:p w14:paraId="02D48E3A" w14:textId="77777777" w:rsidR="00000000" w:rsidRDefault="00AC0A1D">
      <w:pPr>
        <w:spacing w:before="120" w:after="280" w:afterAutospacing="1"/>
      </w:pPr>
      <w:r>
        <w:rPr>
          <w:lang w:val="vi-VN"/>
        </w:rPr>
        <w:t xml:space="preserve">a) </w:t>
      </w:r>
      <w:r>
        <w:rPr>
          <w:shd w:val="solid" w:color="FFFFFF" w:fill="auto"/>
          <w:lang w:val="vi-VN"/>
        </w:rPr>
        <w:t>Chỉ đạo</w:t>
      </w:r>
      <w:r>
        <w:rPr>
          <w:lang w:val="vi-VN"/>
        </w:rPr>
        <w:t xml:space="preserve"> xây dựng và thông qua chi</w:t>
      </w:r>
      <w:r>
        <w:rPr>
          <w:lang w:val="vi-VN"/>
        </w:rPr>
        <w:t xml:space="preserve">ến lược phát triển ngành Bảo hiểm xã hội Việt Nam, kế hoạch dài hạn, năm năm, hàng năm về thực hiện các chế độ bảo hiểm xã hội, bảo hiểm thất nghiệp, bảo hiểm y tế, đề án bảo toàn và tăng trưởng các quỹ bảo hiểm xã hội, bảo hiểm thất nghiệp, bảo hiểm y tế </w:t>
      </w:r>
      <w:r>
        <w:rPr>
          <w:lang w:val="vi-VN"/>
        </w:rPr>
        <w:t>trước khi trình Thủ tướng Chính phủ phê duyệt; giám sát, kiểm tra Tổng Giám đốc Bảo hiểm xã hội Việt Nam (sau đây gọi là Tổng Giám đốc) thực hiện chiến lược, kế hoạch, đề án sau khi được phê duyệt;</w:t>
      </w:r>
    </w:p>
    <w:p w14:paraId="2F60FB85" w14:textId="77777777" w:rsidR="00000000" w:rsidRDefault="00AC0A1D">
      <w:pPr>
        <w:spacing w:before="120" w:after="280" w:afterAutospacing="1"/>
      </w:pPr>
      <w:r>
        <w:rPr>
          <w:lang w:val="vi-VN"/>
        </w:rPr>
        <w:lastRenderedPageBreak/>
        <w:t>b) Giám sát, kiểm tra việc thực hiện kế hoạch thu, chi, qu</w:t>
      </w:r>
      <w:r>
        <w:rPr>
          <w:lang w:val="vi-VN"/>
        </w:rPr>
        <w:t>ản lý và sử dụng các quỹ bảo hiểm xã hội, bảo hiểm thất nghiệp, bảo hiểm y tế. Kiến nghị với các cơ quan nhà nước có thẩm quyền sửa đổi, bổ sung chế độ, chính sách của Nhà nước về bảo hiểm xã hội, bảo hiểm thất nghiệp, bảo hiểm y tế để b</w:t>
      </w:r>
      <w:r>
        <w:t>ả</w:t>
      </w:r>
      <w:r>
        <w:rPr>
          <w:lang w:val="vi-VN"/>
        </w:rPr>
        <w:t xml:space="preserve">o đảm an toàn quỹ </w:t>
      </w:r>
      <w:r>
        <w:rPr>
          <w:lang w:val="vi-VN"/>
        </w:rPr>
        <w:t>bảo hiểm xã hội, bảo hiểm thất nghiệp, bảo hi</w:t>
      </w:r>
      <w:r>
        <w:t>ể</w:t>
      </w:r>
      <w:r>
        <w:rPr>
          <w:lang w:val="vi-VN"/>
        </w:rPr>
        <w:t>m y t</w:t>
      </w:r>
      <w:r>
        <w:t>ế</w:t>
      </w:r>
      <w:r>
        <w:rPr>
          <w:lang w:val="vi-VN"/>
        </w:rPr>
        <w:t>;</w:t>
      </w:r>
    </w:p>
    <w:p w14:paraId="369DFCDA" w14:textId="77777777" w:rsidR="00000000" w:rsidRDefault="00AC0A1D">
      <w:pPr>
        <w:spacing w:before="120" w:after="280" w:afterAutospacing="1"/>
      </w:pPr>
      <w:r>
        <w:rPr>
          <w:lang w:val="vi-VN"/>
        </w:rPr>
        <w:t>c) Thông qua dự toán hàng năm về thu, chi các quỹ bảo hiểm xã hội, bảo hiểm thất nghiệp, bảo hiểm y tế; mức chi phí quản lý bảo hiểm xã hội, bảo hiểm thất nghiệp, bảo hiểm y tế trước khi Bảo hiểm xã hội</w:t>
      </w:r>
      <w:r>
        <w:rPr>
          <w:lang w:val="vi-VN"/>
        </w:rPr>
        <w:t xml:space="preserve"> Việt Nam trình cơ quan có thẩm quyền quyết định;</w:t>
      </w:r>
    </w:p>
    <w:p w14:paraId="65FA1860" w14:textId="77777777" w:rsidR="00000000" w:rsidRDefault="00AC0A1D">
      <w:pPr>
        <w:spacing w:before="120" w:after="280" w:afterAutospacing="1"/>
      </w:pPr>
      <w:r>
        <w:rPr>
          <w:lang w:val="vi-VN"/>
        </w:rPr>
        <w:t>d) Thông qua các báo cáo hàng năm về việc thực hiện các chế độ bảo hiểm xã hội, bảo hiểm thất nghiệp, bảo hiểm y tế; t</w:t>
      </w:r>
      <w:r>
        <w:t>ì</w:t>
      </w:r>
      <w:r>
        <w:rPr>
          <w:lang w:val="vi-VN"/>
        </w:rPr>
        <w:t>nh hình quản lý và sử dụng các quỹ bảo hiểm xã hội, bảo hiểm thất nghiệp, bảo hiểm y tế</w:t>
      </w:r>
      <w:r>
        <w:rPr>
          <w:lang w:val="vi-VN"/>
        </w:rPr>
        <w:t xml:space="preserve"> trước khi Bảo hiểm xã hội Việt Nam trình cơ quan có thẩm quyền;</w:t>
      </w:r>
    </w:p>
    <w:p w14:paraId="46860B44" w14:textId="77777777" w:rsidR="00000000" w:rsidRDefault="00AC0A1D">
      <w:pPr>
        <w:spacing w:before="120" w:after="280" w:afterAutospacing="1"/>
      </w:pPr>
      <w:r>
        <w:rPr>
          <w:lang w:val="vi-VN"/>
        </w:rPr>
        <w:t>đ) Quyết định và chịu trách nhiệm trước Chính phủ về các hình thức đầu tư và cơ cấu đầu tư của các quỹ bảo hiểm xã hội, bảo hiểm thất nghiệp, bảo hiểm y tế trên cơ sở đề nghị của Tổng Giám đố</w:t>
      </w:r>
      <w:r>
        <w:rPr>
          <w:lang w:val="vi-VN"/>
        </w:rPr>
        <w:t>c;</w:t>
      </w:r>
    </w:p>
    <w:p w14:paraId="1F6B1B3A" w14:textId="77777777" w:rsidR="00000000" w:rsidRDefault="00AC0A1D">
      <w:pPr>
        <w:spacing w:before="120" w:after="280" w:afterAutospacing="1"/>
      </w:pPr>
      <w:r>
        <w:rPr>
          <w:lang w:val="vi-VN"/>
        </w:rPr>
        <w:t>e) Thành viên của Hội đồng quản lý là đại diện của Bộ, ngành chịu trách nhiệm báo cáo về những nội dung liên quan với Bộ trưởng Bộ, ngành đó;</w:t>
      </w:r>
    </w:p>
    <w:p w14:paraId="6B004CA5" w14:textId="77777777" w:rsidR="00000000" w:rsidRDefault="00AC0A1D">
      <w:pPr>
        <w:spacing w:before="120" w:after="280" w:afterAutospacing="1"/>
      </w:pPr>
      <w:r>
        <w:rPr>
          <w:lang w:val="vi-VN"/>
        </w:rPr>
        <w:t>g) Kiến nghị với cơ quan nhà nước có thẩm quyền xây dựng, sửa đổi, bổ sung chế độ, chính sách, pháp luật về bảo</w:t>
      </w:r>
      <w:r>
        <w:rPr>
          <w:lang w:val="vi-VN"/>
        </w:rPr>
        <w:t xml:space="preserve"> hiểm xã hội, bảo hiểm thất nghiệp, bảo hiểm y t</w:t>
      </w:r>
      <w:r>
        <w:t>ế</w:t>
      </w:r>
      <w:r>
        <w:rPr>
          <w:lang w:val="vi-VN"/>
        </w:rPr>
        <w:t>; chiến lược phát triển của ngành; kiện toàn hệ thống tổ chức của Bảo hiểm xã hội Việt Nam; cơ chế quản lý và sử dụng các quỹ bảo hiểm xã hội, bảo hiểm thất nghiệp, bảo hiểm y tế;</w:t>
      </w:r>
    </w:p>
    <w:p w14:paraId="05894836" w14:textId="77777777" w:rsidR="00000000" w:rsidRDefault="00AC0A1D">
      <w:pPr>
        <w:spacing w:before="120" w:after="280" w:afterAutospacing="1"/>
      </w:pPr>
      <w:r>
        <w:rPr>
          <w:lang w:val="vi-VN"/>
        </w:rPr>
        <w:t>h) Đ</w:t>
      </w:r>
      <w:r>
        <w:t xml:space="preserve">ề </w:t>
      </w:r>
      <w:r>
        <w:rPr>
          <w:lang w:val="vi-VN"/>
        </w:rPr>
        <w:t xml:space="preserve">nghị Thủ tướng Chính </w:t>
      </w:r>
      <w:r>
        <w:rPr>
          <w:lang w:val="vi-VN"/>
        </w:rPr>
        <w:t>phủ bổ nhiệm, miễn nhiệm, cách chức Tổng Giám đốc và các Phó Tổng Giám đốc Bảo hiểm xã hội Việt Nam.</w:t>
      </w:r>
    </w:p>
    <w:p w14:paraId="7EA3F33D" w14:textId="77777777" w:rsidR="00000000" w:rsidRDefault="00AC0A1D">
      <w:pPr>
        <w:spacing w:before="120" w:after="280" w:afterAutospacing="1"/>
      </w:pPr>
      <w:bookmarkStart w:id="6" w:name="dieu_4"/>
      <w:r>
        <w:rPr>
          <w:b/>
          <w:bCs/>
          <w:lang w:val="vi-VN"/>
        </w:rPr>
        <w:t>Điều 4. Chế độ làm việc của Hội đồng quản lý</w:t>
      </w:r>
      <w:bookmarkEnd w:id="6"/>
    </w:p>
    <w:p w14:paraId="72B77121" w14:textId="77777777" w:rsidR="00000000" w:rsidRDefault="00AC0A1D">
      <w:pPr>
        <w:spacing w:before="120" w:after="280" w:afterAutospacing="1"/>
      </w:pPr>
      <w:r>
        <w:rPr>
          <w:lang w:val="vi-VN"/>
        </w:rPr>
        <w:t>1. Hội đồng quản lý làm việc theo chế độ tập thể; họp thường kỳ 3 tháng một lần để xem xét và quyết định những</w:t>
      </w:r>
      <w:r>
        <w:rPr>
          <w:lang w:val="vi-VN"/>
        </w:rPr>
        <w:t xml:space="preserve"> vấn đề thuộc nhiệm vụ, quyền hạn quy định tại Khoản 5 Điều 3 Nghị định này. Đối với một số vấn đề không nhất thiết phải thảo luận tại cuộc họp thì Chủ tịch Hội đ</w:t>
      </w:r>
      <w:r>
        <w:t>ồ</w:t>
      </w:r>
      <w:r>
        <w:rPr>
          <w:lang w:val="vi-VN"/>
        </w:rPr>
        <w:t>ng quản lý gửi văn b</w:t>
      </w:r>
      <w:r>
        <w:t>ả</w:t>
      </w:r>
      <w:r>
        <w:rPr>
          <w:lang w:val="vi-VN"/>
        </w:rPr>
        <w:t>n lấy ý kiến từng thành viên Hội đồng quản lý. Hội đồng quản lý có thể h</w:t>
      </w:r>
      <w:r>
        <w:rPr>
          <w:lang w:val="vi-VN"/>
        </w:rPr>
        <w:t>ọp bất thường để giải qu</w:t>
      </w:r>
      <w:r>
        <w:t>y</w:t>
      </w:r>
      <w:r>
        <w:rPr>
          <w:lang w:val="vi-VN"/>
        </w:rPr>
        <w:t>ết những vấn đề cấp bách khi Chủ tịch Hội đồng quản lý hoặc Tổng Giám đốc hoặc trên 50% tổng số thành viên Hội đồng quản lý đề nghị.</w:t>
      </w:r>
    </w:p>
    <w:p w14:paraId="027BF681" w14:textId="77777777" w:rsidR="00000000" w:rsidRDefault="00AC0A1D">
      <w:pPr>
        <w:spacing w:before="120" w:after="280" w:afterAutospacing="1"/>
      </w:pPr>
      <w:r>
        <w:rPr>
          <w:lang w:val="vi-VN"/>
        </w:rPr>
        <w:t xml:space="preserve">2. Chủ tịch Hội đồng quản lý hoặc Phó Chủ tịch Hội đồng quản lý được Chủ tịch Hội đồng quản lý </w:t>
      </w:r>
      <w:r>
        <w:rPr>
          <w:shd w:val="solid" w:color="FFFFFF" w:fill="auto"/>
          <w:lang w:val="vi-VN"/>
        </w:rPr>
        <w:t>ủy</w:t>
      </w:r>
      <w:r>
        <w:rPr>
          <w:lang w:val="vi-VN"/>
        </w:rPr>
        <w:t xml:space="preserve"> </w:t>
      </w:r>
      <w:r>
        <w:rPr>
          <w:lang w:val="vi-VN"/>
        </w:rPr>
        <w:t>quyền có trách nhiệm triệu tập và chủ trì cuộc họp của Hội đồng quản lý. Nội dung và các tài liệu cuộc họp phải gửi đến các thành viên Hội đồng quản lý trước ngày họp ít nhất là 5 ngày làm việc. Các thành viên Hội đồng quản lý có trách nhiệm nghiên cứu, ch</w:t>
      </w:r>
      <w:r>
        <w:rPr>
          <w:lang w:val="vi-VN"/>
        </w:rPr>
        <w:t>uẩn bị để đóng góp ý kiến vào quá trình thảo luận và ra Nghị quyết của Hội đồng quản lý.</w:t>
      </w:r>
    </w:p>
    <w:p w14:paraId="68AC5B8C" w14:textId="77777777" w:rsidR="00000000" w:rsidRDefault="00AC0A1D">
      <w:pPr>
        <w:spacing w:before="120" w:after="280" w:afterAutospacing="1"/>
      </w:pPr>
      <w:r>
        <w:rPr>
          <w:lang w:val="vi-VN"/>
        </w:rPr>
        <w:t>3. Cuộc họp của Hội đồng quản lý được tiến hành khi có ít nhất hai phần ba thành viên Hội đồng quản lý tham dự. Nghị quyết của Hội đồng quản lý phải được trên 50% tổng</w:t>
      </w:r>
      <w:r>
        <w:rPr>
          <w:lang w:val="vi-VN"/>
        </w:rPr>
        <w:t xml:space="preserve"> số thành viên Hội đồng quản lý biểu quyết tán thành. Đối với các thành viên vắng mặt được gửi lấy ý kiến tham gia </w:t>
      </w:r>
      <w:r>
        <w:rPr>
          <w:lang w:val="vi-VN"/>
        </w:rPr>
        <w:lastRenderedPageBreak/>
        <w:t>bằng v</w:t>
      </w:r>
      <w:r>
        <w:t>ă</w:t>
      </w:r>
      <w:r>
        <w:rPr>
          <w:lang w:val="vi-VN"/>
        </w:rPr>
        <w:t xml:space="preserve">n bản. Trường hợp số thành viên biểu quyết đồng ý và không đồng ý bằng nhau thì quyết định theo ý kiến của Chủ tịch Hội đồng quản lý. </w:t>
      </w:r>
      <w:r>
        <w:rPr>
          <w:lang w:val="vi-VN"/>
        </w:rPr>
        <w:t>Những vấn đề chưa thống nhất ý kiến giữa các thành viên Hội đồng quản lý thì Chủ tịch Hội đồng quản lý báo cáo Thủ tướng Chính phủ quyết định. Thành viên Hội đồng quản lý có quyền bảo lưu ý kiến của mình.</w:t>
      </w:r>
    </w:p>
    <w:p w14:paraId="3740FBE7" w14:textId="77777777" w:rsidR="00000000" w:rsidRDefault="00AC0A1D">
      <w:pPr>
        <w:spacing w:before="120" w:after="280" w:afterAutospacing="1"/>
      </w:pPr>
      <w:r>
        <w:rPr>
          <w:lang w:val="vi-VN"/>
        </w:rPr>
        <w:t xml:space="preserve">4. Khi bàn về nội dung công việc liên quan đến các </w:t>
      </w:r>
      <w:r>
        <w:rPr>
          <w:lang w:val="vi-VN"/>
        </w:rPr>
        <w:t xml:space="preserve">Bộ, ngành và các đơn vị thuộc Bảo hiểm xã hội Việt Nam thì Hội đồng quản </w:t>
      </w:r>
      <w:r>
        <w:rPr>
          <w:shd w:val="solid" w:color="FFFFFF" w:fill="auto"/>
          <w:lang w:val="vi-VN"/>
        </w:rPr>
        <w:t>lý</w:t>
      </w:r>
      <w:r>
        <w:rPr>
          <w:lang w:val="vi-VN"/>
        </w:rPr>
        <w:t xml:space="preserve"> mời lãnh đạo Bộ, ngành đó và Thủ trưởng đơn vị thuộc Bảo hiểm xã hội Việt Nam dự họp. Lãnh đạo các cơ quan, đơn vị liên quan được mời dự họp có quyền được phát biểu ý kiến, nhưng k</w:t>
      </w:r>
      <w:r>
        <w:rPr>
          <w:lang w:val="vi-VN"/>
        </w:rPr>
        <w:t>hông tham gia biểu quyết.</w:t>
      </w:r>
    </w:p>
    <w:p w14:paraId="530CA8EE" w14:textId="77777777" w:rsidR="00000000" w:rsidRDefault="00AC0A1D">
      <w:pPr>
        <w:spacing w:before="120" w:after="280" w:afterAutospacing="1"/>
      </w:pPr>
      <w:r>
        <w:rPr>
          <w:lang w:val="vi-VN"/>
        </w:rPr>
        <w:t xml:space="preserve">5. Nghị quyết của Hội đồng quản </w:t>
      </w:r>
      <w:r>
        <w:rPr>
          <w:shd w:val="solid" w:color="FFFFFF" w:fill="auto"/>
          <w:lang w:val="vi-VN"/>
        </w:rPr>
        <w:t>lý</w:t>
      </w:r>
      <w:r>
        <w:rPr>
          <w:lang w:val="vi-VN"/>
        </w:rPr>
        <w:t xml:space="preserve"> được gửi đến các thành viên Hội đồng quản lý và Tổng Giám đốc để tổ chức thực hiện.</w:t>
      </w:r>
    </w:p>
    <w:p w14:paraId="27B98E66" w14:textId="77777777" w:rsidR="00000000" w:rsidRDefault="00AC0A1D">
      <w:pPr>
        <w:spacing w:before="120" w:after="280" w:afterAutospacing="1"/>
      </w:pPr>
      <w:r>
        <w:rPr>
          <w:lang w:val="vi-VN"/>
        </w:rPr>
        <w:t>6. Thành viên Hội đồng quản lý có quyền yêu cầu Tổng Giám đốc cung cấp thông tin, tài liệu về những nội dung th</w:t>
      </w:r>
      <w:r>
        <w:rPr>
          <w:lang w:val="vi-VN"/>
        </w:rPr>
        <w:t>uộc phạm vi trách nhiệm, quyền hạn của Hội đồng quản lý. Tổng Giám đốc có trách nhiệm cung cấp kịp thời, đầy đủ và chính xác các thông tin và tài liệu về những nội dung thuộc phạm vi trách nhiệm, quyền hạn của Hội đồng quản lý theo yêu cầu của các thành vi</w:t>
      </w:r>
      <w:r>
        <w:rPr>
          <w:lang w:val="vi-VN"/>
        </w:rPr>
        <w:t>ên Hội đồng quản lý.</w:t>
      </w:r>
    </w:p>
    <w:p w14:paraId="1498B407" w14:textId="77777777" w:rsidR="00000000" w:rsidRDefault="00AC0A1D">
      <w:pPr>
        <w:spacing w:before="120" w:after="280" w:afterAutospacing="1"/>
      </w:pPr>
      <w:r>
        <w:rPr>
          <w:lang w:val="vi-VN"/>
        </w:rPr>
        <w:t>7. Hàng năm, Hội đồng quản lý báo cáo Thủ tướng Chính phủ về tình hình và kết quả hoạt động của Hội đồng quản lý.</w:t>
      </w:r>
    </w:p>
    <w:p w14:paraId="413F2345" w14:textId="77777777" w:rsidR="00000000" w:rsidRDefault="00AC0A1D">
      <w:pPr>
        <w:spacing w:before="120" w:after="280" w:afterAutospacing="1"/>
      </w:pPr>
      <w:r>
        <w:rPr>
          <w:lang w:val="vi-VN"/>
        </w:rPr>
        <w:t>8. Kinh phí hoạt động của Hội đồng quản lý do Bảo hiểm xã hội Việt Nam bảo đảm. Địa điểm làm việc của Hội đồng quản lý, P</w:t>
      </w:r>
      <w:r>
        <w:rPr>
          <w:lang w:val="vi-VN"/>
        </w:rPr>
        <w:t xml:space="preserve">hó Chủ tịch Thường trực và </w:t>
      </w:r>
      <w:r>
        <w:rPr>
          <w:shd w:val="solid" w:color="FFFFFF" w:fill="auto"/>
          <w:lang w:val="vi-VN"/>
        </w:rPr>
        <w:t>Văn</w:t>
      </w:r>
      <w:r>
        <w:rPr>
          <w:lang w:val="vi-VN"/>
        </w:rPr>
        <w:t xml:space="preserve"> phòng giúp việc </w:t>
      </w:r>
      <w:r>
        <w:rPr>
          <w:shd w:val="solid" w:color="FFFFFF" w:fill="auto"/>
          <w:lang w:val="vi-VN"/>
        </w:rPr>
        <w:t>của</w:t>
      </w:r>
      <w:r>
        <w:rPr>
          <w:lang w:val="vi-VN"/>
        </w:rPr>
        <w:t xml:space="preserve"> Hội đồng quản lý do Bảo hiểm xã hội Việt Nam bố trí. Hội đồng quản lý sử dụng con dấu của Bảo hiểm xã hội Việt Nam để hoạt động.</w:t>
      </w:r>
    </w:p>
    <w:p w14:paraId="2E38E6C8" w14:textId="77777777" w:rsidR="00000000" w:rsidRDefault="00AC0A1D">
      <w:pPr>
        <w:spacing w:before="120" w:after="280" w:afterAutospacing="1"/>
      </w:pPr>
      <w:r>
        <w:rPr>
          <w:lang w:val="vi-VN"/>
        </w:rPr>
        <w:t xml:space="preserve">9. Các thành viên Hội đồng quản lý sử dụng cán bộ, công chức, viên chức của </w:t>
      </w:r>
      <w:r>
        <w:rPr>
          <w:lang w:val="vi-VN"/>
        </w:rPr>
        <w:t xml:space="preserve">Bộ, ngành mình để giúp việc. </w:t>
      </w:r>
      <w:bookmarkStart w:id="7" w:name="cumtu_1"/>
      <w:r>
        <w:t>Thành viên Hội đồng quản lý được hưởng, chế độ thù lao do Thủ tướng Chính phủ quy định</w:t>
      </w:r>
      <w:bookmarkEnd w:id="7"/>
      <w:r>
        <w:rPr>
          <w:lang w:val="vi-VN"/>
        </w:rPr>
        <w:t>.</w:t>
      </w:r>
    </w:p>
    <w:p w14:paraId="57FA62E4" w14:textId="77777777" w:rsidR="00000000" w:rsidRDefault="00AC0A1D">
      <w:pPr>
        <w:spacing w:before="120" w:after="280" w:afterAutospacing="1"/>
      </w:pPr>
      <w:bookmarkStart w:id="8" w:name="dieu_5"/>
      <w:r>
        <w:rPr>
          <w:b/>
          <w:bCs/>
          <w:lang w:val="vi-VN"/>
        </w:rPr>
        <w:t>Điều 5. Tổng Giám đốc</w:t>
      </w:r>
      <w:bookmarkEnd w:id="8"/>
    </w:p>
    <w:p w14:paraId="3BB0B5AC" w14:textId="77777777" w:rsidR="00000000" w:rsidRDefault="00AC0A1D">
      <w:pPr>
        <w:spacing w:before="120" w:after="280" w:afterAutospacing="1"/>
      </w:pPr>
      <w:r>
        <w:rPr>
          <w:lang w:val="vi-VN"/>
        </w:rPr>
        <w:t xml:space="preserve">1. </w:t>
      </w:r>
      <w:r>
        <w:rPr>
          <w:shd w:val="solid" w:color="FFFFFF" w:fill="auto"/>
          <w:lang w:val="vi-VN"/>
        </w:rPr>
        <w:t>Tổng</w:t>
      </w:r>
      <w:r>
        <w:rPr>
          <w:lang w:val="vi-VN"/>
        </w:rPr>
        <w:t xml:space="preserve"> Giám đốc là đại diện pháp nhân của Bảo hiểm xã hội Việt Nam, do Thủ tướng Chính phủ bổ nhiệm, miễn nhiệm, các</w:t>
      </w:r>
      <w:r>
        <w:rPr>
          <w:lang w:val="vi-VN"/>
        </w:rPr>
        <w:t xml:space="preserve">h chức theo đề nghị của Hội đồng quản lý. Tổng Giám đốc chịu trách nhiệm trước Chính phủ, Thủ tướng Chính phủ, Hội đồng quản lý và thành viên Chính phủ được phân công phụ trách Bảo hiểm xã hội Việt Nam về </w:t>
      </w:r>
      <w:r>
        <w:rPr>
          <w:shd w:val="solid" w:color="FFFFFF" w:fill="auto"/>
          <w:lang w:val="vi-VN"/>
        </w:rPr>
        <w:t>tổ chức</w:t>
      </w:r>
      <w:r>
        <w:rPr>
          <w:lang w:val="vi-VN"/>
        </w:rPr>
        <w:t xml:space="preserve"> thực hiện các chế độ bảo hiểm xã hội, bảo h</w:t>
      </w:r>
      <w:r>
        <w:rPr>
          <w:lang w:val="vi-VN"/>
        </w:rPr>
        <w:t>iểm thất nghiệp, bảo hiểm y tế; quản lý và sử dụng các quỹ bảo hiểm xã hội, bảo hiểm thất nghiệp, bảo hiểm y tế theo quy định của pháp luật và thực hiện nhiệm vụ quy định tại Điều 2 Nghị định này.</w:t>
      </w:r>
    </w:p>
    <w:p w14:paraId="05365018" w14:textId="77777777" w:rsidR="00000000" w:rsidRDefault="00AC0A1D">
      <w:pPr>
        <w:spacing w:before="120" w:after="280" w:afterAutospacing="1"/>
      </w:pPr>
      <w:r>
        <w:rPr>
          <w:lang w:val="vi-VN"/>
        </w:rPr>
        <w:t>2. Giúp Tổng Giám đốc có các Phó Tổng Giám đốc; các Phó Tổn</w:t>
      </w:r>
      <w:r>
        <w:rPr>
          <w:lang w:val="vi-VN"/>
        </w:rPr>
        <w:t>g Giám đốc được Tổng Giám đốc phân công chỉ đạo một số mặt công tác và chịu trách nhiệm trước Tổng Giám đốc về nhiệm vụ được phân công. Khi Tổng Giám đốc vắng mặt, một Phó Tổng Giám đốc được Tổng Giám đốc ủy nhiệm lãnh đạo, điều hành hoạt động của Bảo hiểm</w:t>
      </w:r>
      <w:r>
        <w:rPr>
          <w:lang w:val="vi-VN"/>
        </w:rPr>
        <w:t xml:space="preserve"> xã hội Việt Nam. Các Phó Tổng </w:t>
      </w:r>
      <w:r>
        <w:rPr>
          <w:lang w:val="vi-VN"/>
        </w:rPr>
        <w:lastRenderedPageBreak/>
        <w:t>Giám đốc do Thủ tướng Chính phủ bổ nhiệm, miễn nhiệm, cách chức theo đề nghị của Hội đồng quản lý và Tổng Giám đốc.</w:t>
      </w:r>
    </w:p>
    <w:p w14:paraId="0FAB5C93" w14:textId="77777777" w:rsidR="00000000" w:rsidRDefault="00AC0A1D">
      <w:pPr>
        <w:spacing w:before="120" w:after="280" w:afterAutospacing="1"/>
      </w:pPr>
      <w:r>
        <w:rPr>
          <w:lang w:val="vi-VN"/>
        </w:rPr>
        <w:t>Số lượng Phó Tổng Giám đốc không quá 05 người.</w:t>
      </w:r>
    </w:p>
    <w:p w14:paraId="3C0B1B31" w14:textId="77777777" w:rsidR="00000000" w:rsidRDefault="00AC0A1D">
      <w:pPr>
        <w:spacing w:before="120" w:after="280" w:afterAutospacing="1"/>
      </w:pPr>
      <w:r>
        <w:rPr>
          <w:lang w:val="vi-VN"/>
        </w:rPr>
        <w:t>3. Chế độ làm việc và trách nhiệm, quyền hạn của Tổng Giám đốc</w:t>
      </w:r>
      <w:r>
        <w:rPr>
          <w:lang w:val="vi-VN"/>
        </w:rPr>
        <w:t>:</w:t>
      </w:r>
    </w:p>
    <w:p w14:paraId="111EEB97" w14:textId="77777777" w:rsidR="00000000" w:rsidRDefault="00AC0A1D">
      <w:pPr>
        <w:spacing w:before="120" w:after="280" w:afterAutospacing="1"/>
      </w:pPr>
      <w:r>
        <w:rPr>
          <w:lang w:val="vi-VN"/>
        </w:rPr>
        <w:t>a) Tổng Giám đốc làm việc theo chế độ Thủ trưởng, bảo đảm nguyên tắc tập trung dân chủ; ban hành quy chế làm việc, chế độ thông tin, báo cáo của Bảo hiểm xã hội Việt Nam và chỉ đạo, kiểm tra việc thực hiện quy chế đó;</w:t>
      </w:r>
    </w:p>
    <w:p w14:paraId="6A40A997" w14:textId="77777777" w:rsidR="00000000" w:rsidRDefault="00AC0A1D">
      <w:pPr>
        <w:spacing w:before="120" w:after="280" w:afterAutospacing="1"/>
      </w:pPr>
      <w:r>
        <w:rPr>
          <w:lang w:val="vi-VN"/>
        </w:rPr>
        <w:t>b) Tổng Giám đốc phân công hoặc ủy q</w:t>
      </w:r>
      <w:r>
        <w:rPr>
          <w:lang w:val="vi-VN"/>
        </w:rPr>
        <w:t xml:space="preserve">uyền cho Phó Tổng Giám đốc giải quyết các vấn đề thuộc thẩm quyền của Tổng Giám đốc. Tổng Giám đốc chịu </w:t>
      </w:r>
      <w:r>
        <w:t>tr</w:t>
      </w:r>
      <w:r>
        <w:rPr>
          <w:lang w:val="vi-VN"/>
        </w:rPr>
        <w:t>ách nhiệm về quyết định của Phó Tổng Giám đốc được phân công hoặc ủy quyền giải quyết;</w:t>
      </w:r>
    </w:p>
    <w:p w14:paraId="4DB6E65D" w14:textId="77777777" w:rsidR="00000000" w:rsidRDefault="00AC0A1D">
      <w:pPr>
        <w:spacing w:before="120" w:after="280" w:afterAutospacing="1"/>
      </w:pPr>
      <w:r>
        <w:rPr>
          <w:lang w:val="vi-VN"/>
        </w:rPr>
        <w:t xml:space="preserve">c) Tổng Giám đốc có trách nhiệm chuẩn bị các nội dung quy định </w:t>
      </w:r>
      <w:r>
        <w:rPr>
          <w:lang w:val="vi-VN"/>
        </w:rPr>
        <w:t>tại Khoản 5 Điều 3 Nghị định này để báo cáo Hội đồng quản lý Bảo hiểm xã hội Việt Nam xem xét thông qua và tổ chức thực hiện các nghị quyết của Hội đồng quản lý;</w:t>
      </w:r>
    </w:p>
    <w:p w14:paraId="7CB055D3" w14:textId="77777777" w:rsidR="00000000" w:rsidRDefault="00AC0A1D">
      <w:pPr>
        <w:spacing w:before="120" w:after="280" w:afterAutospacing="1"/>
      </w:pPr>
      <w:r>
        <w:rPr>
          <w:lang w:val="vi-VN"/>
        </w:rPr>
        <w:t>d) Tổng Giám đốc chịu trách nhiệm trước pháp luật khi để x</w:t>
      </w:r>
      <w:r>
        <w:t>ả</w:t>
      </w:r>
      <w:r>
        <w:rPr>
          <w:lang w:val="vi-VN"/>
        </w:rPr>
        <w:t xml:space="preserve">y ra thâm hụt quỹ bảo hiểm xã hội, </w:t>
      </w:r>
      <w:r>
        <w:rPr>
          <w:lang w:val="vi-VN"/>
        </w:rPr>
        <w:t>bảo hiểm thất nghiệp, bảo hiểm y tế do quản lý, điều hành của mình trong việc thu nộp, chi trả các chế độ bảo hiểm xã hội, bảo hiểm thất nghiệp, bảo hiểm y tế và qu</w:t>
      </w:r>
      <w:r>
        <w:t>ả</w:t>
      </w:r>
      <w:r>
        <w:rPr>
          <w:lang w:val="vi-VN"/>
        </w:rPr>
        <w:t xml:space="preserve">n lý, sử dụng quỹ bảo hiểm xã hội, bảo hiểm thất nghiệp, bảo hiểm y tế không đúng theo quy </w:t>
      </w:r>
      <w:r>
        <w:rPr>
          <w:lang w:val="vi-VN"/>
        </w:rPr>
        <w:t>định của pháp luật;</w:t>
      </w:r>
    </w:p>
    <w:p w14:paraId="13D969E7" w14:textId="77777777" w:rsidR="00000000" w:rsidRDefault="00AC0A1D">
      <w:pPr>
        <w:spacing w:before="120" w:after="280" w:afterAutospacing="1"/>
      </w:pPr>
      <w:r>
        <w:rPr>
          <w:lang w:val="vi-VN"/>
        </w:rPr>
        <w:t>đ) Tổng Giám đốc quy định cụ thể tiêu chuẩn chức danh và quy trình bổ nhiệm, mi</w:t>
      </w:r>
      <w:r>
        <w:t>ễ</w:t>
      </w:r>
      <w:r>
        <w:rPr>
          <w:lang w:val="vi-VN"/>
        </w:rPr>
        <w:t xml:space="preserve">n nhiệm các chức </w:t>
      </w:r>
      <w:r>
        <w:t>d</w:t>
      </w:r>
      <w:r>
        <w:rPr>
          <w:lang w:val="vi-VN"/>
        </w:rPr>
        <w:t xml:space="preserve">anh lãnh đạo quản lý trong </w:t>
      </w:r>
      <w:r>
        <w:rPr>
          <w:shd w:val="solid" w:color="FFFFFF" w:fill="auto"/>
          <w:lang w:val="vi-VN"/>
        </w:rPr>
        <w:t>hệ thống</w:t>
      </w:r>
      <w:r>
        <w:rPr>
          <w:lang w:val="vi-VN"/>
        </w:rPr>
        <w:t xml:space="preserve"> </w:t>
      </w:r>
      <w:r>
        <w:rPr>
          <w:shd w:val="solid" w:color="FFFFFF" w:fill="auto"/>
          <w:lang w:val="vi-VN"/>
        </w:rPr>
        <w:t>tổ chức</w:t>
      </w:r>
      <w:r>
        <w:rPr>
          <w:lang w:val="vi-VN"/>
        </w:rPr>
        <w:t xml:space="preserve"> Bảo hiểm xã hội Việt Nam theo quy định của pháp luật.</w:t>
      </w:r>
    </w:p>
    <w:p w14:paraId="16C08C47" w14:textId="77777777" w:rsidR="00000000" w:rsidRDefault="00AC0A1D">
      <w:pPr>
        <w:spacing w:before="120" w:after="280" w:afterAutospacing="1"/>
      </w:pPr>
      <w:bookmarkStart w:id="9" w:name="dieu_6"/>
      <w:r>
        <w:rPr>
          <w:b/>
          <w:bCs/>
          <w:lang w:val="vi-VN"/>
        </w:rPr>
        <w:t>Điều 6. Hệ thống tổ chức</w:t>
      </w:r>
      <w:bookmarkEnd w:id="9"/>
    </w:p>
    <w:p w14:paraId="73D22C99" w14:textId="77777777" w:rsidR="00000000" w:rsidRDefault="00AC0A1D">
      <w:pPr>
        <w:spacing w:before="120" w:after="280" w:afterAutospacing="1"/>
      </w:pPr>
      <w:r>
        <w:rPr>
          <w:lang w:val="vi-VN"/>
        </w:rPr>
        <w:t>Bảo hiểm xã hội</w:t>
      </w:r>
      <w:r>
        <w:rPr>
          <w:lang w:val="vi-VN"/>
        </w:rPr>
        <w:t xml:space="preserve"> Việt Nam được tổ chức và quản lý theo hệ thống </w:t>
      </w:r>
      <w:r>
        <w:t>d</w:t>
      </w:r>
      <w:r>
        <w:rPr>
          <w:lang w:val="vi-VN"/>
        </w:rPr>
        <w:t>ọc, tập trung, thống nhất từ trung ương đến địa phương, gồm có:</w:t>
      </w:r>
    </w:p>
    <w:p w14:paraId="6105DB3F" w14:textId="77777777" w:rsidR="00000000" w:rsidRDefault="00AC0A1D">
      <w:pPr>
        <w:spacing w:before="120" w:after="280" w:afterAutospacing="1"/>
      </w:pPr>
      <w:r>
        <w:rPr>
          <w:lang w:val="vi-VN"/>
        </w:rPr>
        <w:t>1. Ở Trung ương là Bảo hiểm xã hội Việt Nam.</w:t>
      </w:r>
    </w:p>
    <w:p w14:paraId="38B8EEDB" w14:textId="77777777" w:rsidR="00000000" w:rsidRDefault="00AC0A1D">
      <w:pPr>
        <w:spacing w:before="120" w:after="280" w:afterAutospacing="1"/>
      </w:pPr>
      <w:r>
        <w:rPr>
          <w:lang w:val="vi-VN"/>
        </w:rPr>
        <w:t>2. Ở tỉnh, thành phố trực thuộc Trung ương là Bảo hiểm xã hội tỉnh, thành phố trực thuộc Trung ươn</w:t>
      </w:r>
      <w:r>
        <w:rPr>
          <w:lang w:val="vi-VN"/>
        </w:rPr>
        <w:t>g (sau đây gọi chung là Bảo hiểm xã hội tỉnh) trực thuộc Bảo hiểm xã hội Việt Nam.</w:t>
      </w:r>
    </w:p>
    <w:p w14:paraId="29B021C6" w14:textId="77777777" w:rsidR="00000000" w:rsidRDefault="00AC0A1D">
      <w:pPr>
        <w:spacing w:before="120" w:after="280" w:afterAutospacing="1"/>
      </w:pPr>
      <w:r>
        <w:rPr>
          <w:lang w:val="vi-VN"/>
        </w:rPr>
        <w:t xml:space="preserve">3. Ở huyện, quận, thị xã, thành phố thuộc tỉnh, thành phố trực thuộc Trung ương là Bảo hiểm xã hội huyện, quận, thị xã, </w:t>
      </w:r>
      <w:r>
        <w:rPr>
          <w:shd w:val="solid" w:color="FFFFFF" w:fill="auto"/>
          <w:lang w:val="vi-VN"/>
        </w:rPr>
        <w:t>thành phố</w:t>
      </w:r>
      <w:r>
        <w:rPr>
          <w:lang w:val="vi-VN"/>
        </w:rPr>
        <w:t xml:space="preserve"> thuộc tỉnh, thành phố trực thuộc Trung ương</w:t>
      </w:r>
      <w:r>
        <w:rPr>
          <w:lang w:val="vi-VN"/>
        </w:rPr>
        <w:t xml:space="preserve"> (sau đây gọi chung là Bảo hiểm xã hội huyện) trực thuộc Bảo hiểm xã hội tỉnh.</w:t>
      </w:r>
    </w:p>
    <w:p w14:paraId="650C7714" w14:textId="77777777" w:rsidR="00000000" w:rsidRDefault="00AC0A1D">
      <w:pPr>
        <w:spacing w:before="120" w:after="280" w:afterAutospacing="1"/>
      </w:pPr>
      <w:bookmarkStart w:id="10" w:name="dieu_7"/>
      <w:r>
        <w:rPr>
          <w:b/>
          <w:bCs/>
          <w:lang w:val="vi-VN"/>
        </w:rPr>
        <w:t>Điều 7. Cơ cấu tổ chức của Bảo hiểm xã hội Việt Nam ở trung ương</w:t>
      </w:r>
      <w:bookmarkEnd w:id="10"/>
    </w:p>
    <w:p w14:paraId="2A41256A" w14:textId="77777777" w:rsidR="00000000" w:rsidRDefault="00AC0A1D">
      <w:pPr>
        <w:spacing w:before="120" w:after="280" w:afterAutospacing="1"/>
      </w:pPr>
      <w:r>
        <w:rPr>
          <w:lang w:val="vi-VN"/>
        </w:rPr>
        <w:t xml:space="preserve">1. Vụ Tài chính - </w:t>
      </w:r>
      <w:r>
        <w:rPr>
          <w:shd w:val="solid" w:color="FFFFFF" w:fill="auto"/>
          <w:lang w:val="vi-VN"/>
        </w:rPr>
        <w:t>Kế toán</w:t>
      </w:r>
      <w:r>
        <w:rPr>
          <w:lang w:val="vi-VN"/>
        </w:rPr>
        <w:t>.</w:t>
      </w:r>
    </w:p>
    <w:p w14:paraId="2045239C" w14:textId="77777777" w:rsidR="00000000" w:rsidRDefault="00AC0A1D">
      <w:pPr>
        <w:spacing w:before="120" w:after="280" w:afterAutospacing="1"/>
      </w:pPr>
      <w:r>
        <w:rPr>
          <w:lang w:val="vi-VN"/>
        </w:rPr>
        <w:lastRenderedPageBreak/>
        <w:t>2. Vụ Hợp t</w:t>
      </w:r>
      <w:r>
        <w:t>á</w:t>
      </w:r>
      <w:r>
        <w:rPr>
          <w:lang w:val="vi-VN"/>
        </w:rPr>
        <w:t>c quốc tế.</w:t>
      </w:r>
    </w:p>
    <w:p w14:paraId="1773D1D2" w14:textId="77777777" w:rsidR="00000000" w:rsidRDefault="00AC0A1D">
      <w:pPr>
        <w:spacing w:before="120" w:after="280" w:afterAutospacing="1"/>
      </w:pPr>
      <w:r>
        <w:rPr>
          <w:lang w:val="vi-VN"/>
        </w:rPr>
        <w:t>3. Vụ Thanh tra - Kiểm tra.</w:t>
      </w:r>
    </w:p>
    <w:p w14:paraId="514516F7" w14:textId="77777777" w:rsidR="00000000" w:rsidRDefault="00AC0A1D">
      <w:pPr>
        <w:spacing w:before="120" w:after="280" w:afterAutospacing="1"/>
      </w:pPr>
      <w:r>
        <w:rPr>
          <w:lang w:val="vi-VN"/>
        </w:rPr>
        <w:t>4. Vụ Thi đua - Khen th</w:t>
      </w:r>
      <w:r>
        <w:t>ưở</w:t>
      </w:r>
      <w:r>
        <w:rPr>
          <w:lang w:val="vi-VN"/>
        </w:rPr>
        <w:t>ng.</w:t>
      </w:r>
    </w:p>
    <w:p w14:paraId="628EEBFA" w14:textId="77777777" w:rsidR="00000000" w:rsidRDefault="00AC0A1D">
      <w:pPr>
        <w:spacing w:before="120" w:after="280" w:afterAutospacing="1"/>
      </w:pPr>
      <w:r>
        <w:rPr>
          <w:lang w:val="vi-VN"/>
        </w:rPr>
        <w:t>5. Vụ</w:t>
      </w:r>
      <w:r>
        <w:rPr>
          <w:lang w:val="vi-VN"/>
        </w:rPr>
        <w:t xml:space="preserve"> </w:t>
      </w:r>
      <w:r>
        <w:rPr>
          <w:shd w:val="solid" w:color="FFFFFF" w:fill="auto"/>
          <w:lang w:val="vi-VN"/>
        </w:rPr>
        <w:t>Kế hoạch</w:t>
      </w:r>
      <w:r>
        <w:rPr>
          <w:lang w:val="vi-VN"/>
        </w:rPr>
        <w:t xml:space="preserve"> và Đầu tư.</w:t>
      </w:r>
    </w:p>
    <w:p w14:paraId="1FFFC564" w14:textId="77777777" w:rsidR="00000000" w:rsidRDefault="00AC0A1D">
      <w:pPr>
        <w:spacing w:before="120" w:after="280" w:afterAutospacing="1"/>
      </w:pPr>
      <w:r>
        <w:rPr>
          <w:lang w:val="vi-VN"/>
        </w:rPr>
        <w:t>6. Vụ Tổ chức cán bộ.</w:t>
      </w:r>
    </w:p>
    <w:p w14:paraId="32445290" w14:textId="77777777" w:rsidR="00000000" w:rsidRDefault="00AC0A1D">
      <w:pPr>
        <w:spacing w:before="120" w:after="280" w:afterAutospacing="1"/>
      </w:pPr>
      <w:r>
        <w:rPr>
          <w:lang w:val="vi-VN"/>
        </w:rPr>
        <w:t>7. Vụ Pháp chế.</w:t>
      </w:r>
    </w:p>
    <w:p w14:paraId="022031DD" w14:textId="77777777" w:rsidR="00000000" w:rsidRDefault="00AC0A1D">
      <w:pPr>
        <w:spacing w:before="120" w:after="280" w:afterAutospacing="1"/>
      </w:pPr>
      <w:r>
        <w:rPr>
          <w:lang w:val="vi-VN"/>
        </w:rPr>
        <w:t>8. Vụ Quản lý đầu tư quỹ.</w:t>
      </w:r>
    </w:p>
    <w:p w14:paraId="28258CB4" w14:textId="77777777" w:rsidR="00000000" w:rsidRDefault="00AC0A1D">
      <w:pPr>
        <w:spacing w:before="120" w:after="280" w:afterAutospacing="1"/>
      </w:pPr>
      <w:r>
        <w:rPr>
          <w:lang w:val="vi-VN"/>
        </w:rPr>
        <w:t>9. Vụ Kiểm toán nội bộ.</w:t>
      </w:r>
    </w:p>
    <w:p w14:paraId="4393AFAF" w14:textId="77777777" w:rsidR="00000000" w:rsidRDefault="00AC0A1D">
      <w:pPr>
        <w:spacing w:before="120" w:after="280" w:afterAutospacing="1"/>
      </w:pPr>
      <w:r>
        <w:rPr>
          <w:lang w:val="vi-VN"/>
        </w:rPr>
        <w:t>10. Ban Thực hiện chí</w:t>
      </w:r>
      <w:r>
        <w:t xml:space="preserve">nh </w:t>
      </w:r>
      <w:r>
        <w:rPr>
          <w:lang w:val="vi-VN"/>
        </w:rPr>
        <w:t>sách bảo hiểm xã hội.</w:t>
      </w:r>
    </w:p>
    <w:p w14:paraId="13C79256" w14:textId="77777777" w:rsidR="00000000" w:rsidRDefault="00AC0A1D">
      <w:pPr>
        <w:spacing w:before="120" w:after="280" w:afterAutospacing="1"/>
      </w:pPr>
      <w:r>
        <w:rPr>
          <w:lang w:val="vi-VN"/>
        </w:rPr>
        <w:t>11. Ban Thực hiện chính sách bảo hiểm y tế.</w:t>
      </w:r>
    </w:p>
    <w:p w14:paraId="6A45A4D6" w14:textId="77777777" w:rsidR="00000000" w:rsidRDefault="00AC0A1D">
      <w:pPr>
        <w:spacing w:before="120" w:after="280" w:afterAutospacing="1"/>
      </w:pPr>
      <w:r>
        <w:rPr>
          <w:lang w:val="vi-VN"/>
        </w:rPr>
        <w:t>12. Ban Thu.</w:t>
      </w:r>
    </w:p>
    <w:p w14:paraId="0CD19D68" w14:textId="77777777" w:rsidR="00000000" w:rsidRDefault="00AC0A1D">
      <w:pPr>
        <w:spacing w:before="120" w:after="280" w:afterAutospacing="1"/>
      </w:pPr>
      <w:r>
        <w:rPr>
          <w:lang w:val="vi-VN"/>
        </w:rPr>
        <w:t xml:space="preserve">13. Ban </w:t>
      </w:r>
      <w:r>
        <w:t>S</w:t>
      </w:r>
      <w:r>
        <w:rPr>
          <w:lang w:val="vi-VN"/>
        </w:rPr>
        <w:t>ổ - Thẻ.</w:t>
      </w:r>
    </w:p>
    <w:p w14:paraId="60905554" w14:textId="77777777" w:rsidR="00000000" w:rsidRDefault="00AC0A1D">
      <w:pPr>
        <w:spacing w:before="120" w:after="280" w:afterAutospacing="1"/>
      </w:pPr>
      <w:r>
        <w:rPr>
          <w:lang w:val="vi-VN"/>
        </w:rPr>
        <w:t>14. Ban Dược và Vật tư y t</w:t>
      </w:r>
      <w:r>
        <w:rPr>
          <w:lang w:val="vi-VN"/>
        </w:rPr>
        <w:t>ế.</w:t>
      </w:r>
    </w:p>
    <w:p w14:paraId="1C265A59" w14:textId="77777777" w:rsidR="00000000" w:rsidRDefault="00AC0A1D">
      <w:pPr>
        <w:spacing w:before="120" w:after="280" w:afterAutospacing="1"/>
      </w:pPr>
      <w:r>
        <w:rPr>
          <w:lang w:val="vi-VN"/>
        </w:rPr>
        <w:t>15. Văn phòng (có đại diện tại Thành phố Hồ Chí Minh).</w:t>
      </w:r>
    </w:p>
    <w:p w14:paraId="0664D237" w14:textId="77777777" w:rsidR="00000000" w:rsidRDefault="00AC0A1D">
      <w:pPr>
        <w:spacing w:before="120" w:after="280" w:afterAutospacing="1"/>
      </w:pPr>
      <w:r>
        <w:rPr>
          <w:lang w:val="vi-VN"/>
        </w:rPr>
        <w:t>16. Viện Khoa học bảo hiểm xã hội.</w:t>
      </w:r>
    </w:p>
    <w:p w14:paraId="64E13F33" w14:textId="77777777" w:rsidR="00000000" w:rsidRDefault="00AC0A1D">
      <w:pPr>
        <w:spacing w:before="120" w:after="280" w:afterAutospacing="1"/>
      </w:pPr>
      <w:r>
        <w:rPr>
          <w:lang w:val="vi-VN"/>
        </w:rPr>
        <w:t>17. Trung tâm Truyền thông.</w:t>
      </w:r>
    </w:p>
    <w:p w14:paraId="304282B6" w14:textId="77777777" w:rsidR="00000000" w:rsidRDefault="00AC0A1D">
      <w:pPr>
        <w:spacing w:before="120" w:after="280" w:afterAutospacing="1"/>
      </w:pPr>
      <w:r>
        <w:rPr>
          <w:lang w:val="vi-VN"/>
        </w:rPr>
        <w:t>18. Trung tâm Công ng</w:t>
      </w:r>
      <w:r>
        <w:rPr>
          <w:shd w:val="solid" w:color="FFFFFF" w:fill="auto"/>
          <w:lang w:val="vi-VN"/>
        </w:rPr>
        <w:t>hệ thông tin</w:t>
      </w:r>
      <w:r>
        <w:rPr>
          <w:lang w:val="vi-VN"/>
        </w:rPr>
        <w:t>.</w:t>
      </w:r>
    </w:p>
    <w:p w14:paraId="029D4B46" w14:textId="77777777" w:rsidR="00000000" w:rsidRDefault="00AC0A1D">
      <w:pPr>
        <w:spacing w:before="120" w:after="280" w:afterAutospacing="1"/>
      </w:pPr>
      <w:r>
        <w:rPr>
          <w:lang w:val="vi-VN"/>
        </w:rPr>
        <w:t>19. Trung tâm Lưu trữ.</w:t>
      </w:r>
    </w:p>
    <w:p w14:paraId="675D7706" w14:textId="77777777" w:rsidR="00000000" w:rsidRDefault="00AC0A1D">
      <w:pPr>
        <w:spacing w:before="120" w:after="280" w:afterAutospacing="1"/>
      </w:pPr>
      <w:r>
        <w:rPr>
          <w:lang w:val="vi-VN"/>
        </w:rPr>
        <w:t>20. Trung tâm Giám định bảo hiểm y tế và Thanh toán đa tuyến khu vực phía Bắc</w:t>
      </w:r>
      <w:r>
        <w:rPr>
          <w:lang w:val="vi-VN"/>
        </w:rPr>
        <w:t>.</w:t>
      </w:r>
    </w:p>
    <w:p w14:paraId="07ABFCAC" w14:textId="77777777" w:rsidR="00000000" w:rsidRDefault="00AC0A1D">
      <w:pPr>
        <w:spacing w:before="120" w:after="280" w:afterAutospacing="1"/>
      </w:pPr>
      <w:r>
        <w:rPr>
          <w:lang w:val="vi-VN"/>
        </w:rPr>
        <w:t>21. Trung tâm Giám định bảo hiểm y tế và Thanh toán đa tuyến khu vực phía Nam.</w:t>
      </w:r>
    </w:p>
    <w:p w14:paraId="6C0914A5" w14:textId="77777777" w:rsidR="00000000" w:rsidRDefault="00AC0A1D">
      <w:pPr>
        <w:spacing w:before="120" w:after="280" w:afterAutospacing="1"/>
      </w:pPr>
      <w:r>
        <w:rPr>
          <w:lang w:val="vi-VN"/>
        </w:rPr>
        <w:t>22. Trường Đào tạo nghiệp vụ bảo hiểm xã hội.</w:t>
      </w:r>
    </w:p>
    <w:p w14:paraId="3369E6B1" w14:textId="77777777" w:rsidR="00000000" w:rsidRDefault="00AC0A1D">
      <w:pPr>
        <w:spacing w:before="120" w:after="280" w:afterAutospacing="1"/>
      </w:pPr>
      <w:r>
        <w:rPr>
          <w:lang w:val="vi-VN"/>
        </w:rPr>
        <w:t>23. Báo Bảo hiểm xã hội.</w:t>
      </w:r>
    </w:p>
    <w:p w14:paraId="00C3EBBF" w14:textId="77777777" w:rsidR="00000000" w:rsidRDefault="00AC0A1D">
      <w:pPr>
        <w:spacing w:before="120" w:after="280" w:afterAutospacing="1"/>
      </w:pPr>
      <w:r>
        <w:rPr>
          <w:lang w:val="vi-VN"/>
        </w:rPr>
        <w:t>24. Tạp chí Bảo hiểm xã hội.</w:t>
      </w:r>
    </w:p>
    <w:p w14:paraId="7737B0E3" w14:textId="77777777" w:rsidR="00000000" w:rsidRDefault="00AC0A1D">
      <w:pPr>
        <w:spacing w:before="120" w:after="280" w:afterAutospacing="1"/>
      </w:pPr>
      <w:r>
        <w:rPr>
          <w:lang w:val="vi-VN"/>
        </w:rPr>
        <w:lastRenderedPageBreak/>
        <w:t xml:space="preserve">Tại Điều này, các </w:t>
      </w:r>
      <w:r>
        <w:rPr>
          <w:shd w:val="solid" w:color="FFFFFF" w:fill="auto"/>
          <w:lang w:val="vi-VN"/>
        </w:rPr>
        <w:t>tổ chức</w:t>
      </w:r>
      <w:r>
        <w:rPr>
          <w:lang w:val="vi-VN"/>
        </w:rPr>
        <w:t xml:space="preserve"> quy định từ Khoản 1 đến Khoản 15 là các đơn vị ch</w:t>
      </w:r>
      <w:r>
        <w:rPr>
          <w:lang w:val="vi-VN"/>
        </w:rPr>
        <w:t>uyên môn giúp việc Tổng Giám đốc, các tổ chức quy định từ Khoản 16 đến Khoản 24 là các đơn vị sự nghiệp trực thuộc.</w:t>
      </w:r>
    </w:p>
    <w:p w14:paraId="2E89DEA4" w14:textId="77777777" w:rsidR="00000000" w:rsidRDefault="00AC0A1D">
      <w:pPr>
        <w:spacing w:before="120" w:after="280" w:afterAutospacing="1"/>
      </w:pPr>
      <w:r>
        <w:rPr>
          <w:lang w:val="vi-VN"/>
        </w:rPr>
        <w:t>Tổng Giám đốc quy định chức năng, nhiệm vụ, quyền hạn, cơ cấu tổ chức, giao biên chế, bổ nhiệm, miễn nhiệm, cách chức người đứng đầu, cấp ph</w:t>
      </w:r>
      <w:r>
        <w:rPr>
          <w:lang w:val="vi-VN"/>
        </w:rPr>
        <w:t>ó của người đứng đầu các tổ chức thuộc Bảo hiểm xã hội Việt Nam và Trưởng phòng, Phó Trưởng phòng thuộc các đơn vị chuyên môn giúp việc Tổng Giám đốc.</w:t>
      </w:r>
    </w:p>
    <w:p w14:paraId="7A2F076D" w14:textId="77777777" w:rsidR="00000000" w:rsidRDefault="00AC0A1D">
      <w:pPr>
        <w:spacing w:before="120" w:after="280" w:afterAutospacing="1"/>
      </w:pPr>
      <w:r>
        <w:rPr>
          <w:lang w:val="vi-VN"/>
        </w:rPr>
        <w:t>Số lượng cấp phó của người đứng đầu các tổ chức thuộc Bảo hiểm xã hội Việt Nam không quá 03 người.</w:t>
      </w:r>
    </w:p>
    <w:p w14:paraId="793CD63B" w14:textId="77777777" w:rsidR="00000000" w:rsidRDefault="00AC0A1D">
      <w:pPr>
        <w:spacing w:before="120" w:after="280" w:afterAutospacing="1"/>
      </w:pPr>
      <w:r>
        <w:rPr>
          <w:lang w:val="vi-VN"/>
        </w:rPr>
        <w:t xml:space="preserve">Người </w:t>
      </w:r>
      <w:r>
        <w:rPr>
          <w:lang w:val="vi-VN"/>
        </w:rPr>
        <w:t>đứng đầu các đơn vị sự nghiệp trực thuộc bổ nhiệm, miễn nhiệm, cách chức Trưởng phòng, Phó Trưởng phòng các phòng trực thuộc theo tiêu chu</w:t>
      </w:r>
      <w:r>
        <w:t>ẩ</w:t>
      </w:r>
      <w:r>
        <w:rPr>
          <w:lang w:val="vi-VN"/>
        </w:rPr>
        <w:t xml:space="preserve">n chức danh do cơ quan có </w:t>
      </w:r>
      <w:r>
        <w:rPr>
          <w:shd w:val="solid" w:color="FFFFFF" w:fill="auto"/>
          <w:lang w:val="vi-VN"/>
        </w:rPr>
        <w:t>thẩm quyền</w:t>
      </w:r>
      <w:r>
        <w:rPr>
          <w:lang w:val="vi-VN"/>
        </w:rPr>
        <w:t xml:space="preserve"> ban hành và tuân thủ quy trình b</w:t>
      </w:r>
      <w:r>
        <w:t xml:space="preserve">ổ </w:t>
      </w:r>
      <w:r>
        <w:rPr>
          <w:lang w:val="vi-VN"/>
        </w:rPr>
        <w:t xml:space="preserve">nhiệm, miễn nhiệm cán bộ do Tổng Giám đốc Bảo </w:t>
      </w:r>
      <w:r>
        <w:rPr>
          <w:lang w:val="vi-VN"/>
        </w:rPr>
        <w:t>hiểm xã hội Việt Nam ban hành.</w:t>
      </w:r>
    </w:p>
    <w:p w14:paraId="2DF39C88" w14:textId="77777777" w:rsidR="00000000" w:rsidRDefault="00AC0A1D">
      <w:pPr>
        <w:spacing w:before="120" w:after="280" w:afterAutospacing="1"/>
      </w:pPr>
      <w:bookmarkStart w:id="11" w:name="dieu_8"/>
      <w:r>
        <w:rPr>
          <w:b/>
          <w:bCs/>
          <w:lang w:val="vi-VN"/>
        </w:rPr>
        <w:t>Điều 8. Bảo hiểm xã hội tỉnh</w:t>
      </w:r>
      <w:bookmarkEnd w:id="11"/>
    </w:p>
    <w:p w14:paraId="75C8D410" w14:textId="77777777" w:rsidR="00000000" w:rsidRDefault="00AC0A1D">
      <w:pPr>
        <w:spacing w:before="120" w:after="280" w:afterAutospacing="1"/>
      </w:pPr>
      <w:r>
        <w:rPr>
          <w:lang w:val="vi-VN"/>
        </w:rPr>
        <w:t>1. Bảo hiểm xã hội tỉnh có tư cách pháp nhân, có con dấu, tài khoản và trụ s</w:t>
      </w:r>
      <w:r>
        <w:t xml:space="preserve">ở </w:t>
      </w:r>
      <w:r>
        <w:rPr>
          <w:lang w:val="vi-VN"/>
        </w:rPr>
        <w:t>riêng; có các phòng chức năng trực thuộc.</w:t>
      </w:r>
    </w:p>
    <w:p w14:paraId="347C4EAB" w14:textId="77777777" w:rsidR="00000000" w:rsidRDefault="00AC0A1D">
      <w:pPr>
        <w:spacing w:before="120" w:after="280" w:afterAutospacing="1"/>
      </w:pPr>
      <w:r>
        <w:rPr>
          <w:lang w:val="vi-VN"/>
        </w:rPr>
        <w:t xml:space="preserve">2. Tổng Giám đốc quy định chức năng, nhiệm vụ, cơ cấu tổ chức, biên chế, bổ </w:t>
      </w:r>
      <w:r>
        <w:rPr>
          <w:lang w:val="vi-VN"/>
        </w:rPr>
        <w:t>nhiệm, miễn nhiệm, cách chức Giám đốc, Phó Giám đốc và quy định kinh phí hoạt động của Bảo hiểm xã hội tỉnh</w:t>
      </w:r>
      <w:r>
        <w:t xml:space="preserve">. </w:t>
      </w:r>
      <w:r>
        <w:rPr>
          <w:lang w:val="vi-VN"/>
        </w:rPr>
        <w:t>Số lượng Phó Giám đ</w:t>
      </w:r>
      <w:r>
        <w:t>ố</w:t>
      </w:r>
      <w:r>
        <w:rPr>
          <w:lang w:val="vi-VN"/>
        </w:rPr>
        <w:t>c Bảo hi</w:t>
      </w:r>
      <w:r>
        <w:t>ể</w:t>
      </w:r>
      <w:r>
        <w:rPr>
          <w:lang w:val="vi-VN"/>
        </w:rPr>
        <w:t>m xã hội tỉnh không quá 03 người, riêng đ</w:t>
      </w:r>
      <w:r>
        <w:t>ố</w:t>
      </w:r>
      <w:r>
        <w:rPr>
          <w:lang w:val="vi-VN"/>
        </w:rPr>
        <w:t xml:space="preserve">i với </w:t>
      </w:r>
      <w:r>
        <w:rPr>
          <w:shd w:val="solid" w:color="FFFFFF" w:fill="auto"/>
          <w:lang w:val="vi-VN"/>
        </w:rPr>
        <w:t>Thành phố</w:t>
      </w:r>
      <w:r>
        <w:rPr>
          <w:lang w:val="vi-VN"/>
        </w:rPr>
        <w:t xml:space="preserve"> H</w:t>
      </w:r>
      <w:r>
        <w:t xml:space="preserve">ồ </w:t>
      </w:r>
      <w:r>
        <w:rPr>
          <w:lang w:val="vi-VN"/>
        </w:rPr>
        <w:t>Chí Minh và thành phố Hà Nội không quá 04 người.</w:t>
      </w:r>
    </w:p>
    <w:p w14:paraId="1FE2BC7B" w14:textId="77777777" w:rsidR="00000000" w:rsidRDefault="00AC0A1D">
      <w:pPr>
        <w:spacing w:before="120" w:after="280" w:afterAutospacing="1"/>
      </w:pPr>
      <w:r>
        <w:rPr>
          <w:lang w:val="vi-VN"/>
        </w:rPr>
        <w:t xml:space="preserve">3. Tổng </w:t>
      </w:r>
      <w:r>
        <w:rPr>
          <w:lang w:val="vi-VN"/>
        </w:rPr>
        <w:t>Giám đốc quyết định thành lập, giải thể Bảo hiểm xã hội tỉnh trong tr</w:t>
      </w:r>
      <w:r>
        <w:t>ườ</w:t>
      </w:r>
      <w:r>
        <w:rPr>
          <w:lang w:val="vi-VN"/>
        </w:rPr>
        <w:t>ng hợp có quyết định sáp nhập, chia tách đơn vị hành chính cấp tỉnh của cơ quan nhà nước có thẩm quyền.</w:t>
      </w:r>
    </w:p>
    <w:p w14:paraId="586583AA" w14:textId="77777777" w:rsidR="00000000" w:rsidRDefault="00AC0A1D">
      <w:pPr>
        <w:spacing w:before="120" w:after="280" w:afterAutospacing="1"/>
      </w:pPr>
      <w:r>
        <w:rPr>
          <w:lang w:val="vi-VN"/>
        </w:rPr>
        <w:t>4. Giám đốc Bảo hiểm xã hội tỉnh bổ nhiệm, miễn nhiệm, cách chức Trưởng phòng, Ph</w:t>
      </w:r>
      <w:r>
        <w:rPr>
          <w:lang w:val="vi-VN"/>
        </w:rPr>
        <w:t>ó Trưởng phòng trực thuộc Bảo hiểm xã hội tỉnh theo tiêu chuẩn chức danh và quy trình bổ nhiệm, miễn nhiệm cán bộ do Tổng Giám đốc Bảo hiểm xã hội Việt Nam ban hành.</w:t>
      </w:r>
    </w:p>
    <w:p w14:paraId="4978E773" w14:textId="77777777" w:rsidR="00000000" w:rsidRDefault="00AC0A1D">
      <w:pPr>
        <w:spacing w:before="120" w:after="280" w:afterAutospacing="1"/>
      </w:pPr>
      <w:r>
        <w:rPr>
          <w:lang w:val="vi-VN"/>
        </w:rPr>
        <w:t>5. Giám đốc Bảo hiểm xã hội tỉnh chịu trách nhiệm quản lý và sử dụng cán bộ, công chức, vi</w:t>
      </w:r>
      <w:r>
        <w:rPr>
          <w:lang w:val="vi-VN"/>
        </w:rPr>
        <w:t>ên chức, tài chính, tài sản thuộc phạm vi Bảo hiểm xã hội tỉnh quản lý theo phân cấp của Bảo hiểm xã hội Việt Nam.</w:t>
      </w:r>
    </w:p>
    <w:p w14:paraId="3E5406B0" w14:textId="77777777" w:rsidR="00000000" w:rsidRDefault="00AC0A1D">
      <w:pPr>
        <w:spacing w:before="120" w:after="280" w:afterAutospacing="1"/>
      </w:pPr>
      <w:bookmarkStart w:id="12" w:name="dieu_9"/>
      <w:r>
        <w:rPr>
          <w:b/>
          <w:bCs/>
          <w:lang w:val="vi-VN"/>
        </w:rPr>
        <w:t>Điều 9. Bảo hiểm xã hội huyện</w:t>
      </w:r>
      <w:bookmarkEnd w:id="12"/>
    </w:p>
    <w:p w14:paraId="38915498" w14:textId="77777777" w:rsidR="00000000" w:rsidRDefault="00AC0A1D">
      <w:pPr>
        <w:spacing w:before="120" w:after="280" w:afterAutospacing="1"/>
      </w:pPr>
      <w:r>
        <w:rPr>
          <w:lang w:val="vi-VN"/>
        </w:rPr>
        <w:t>1. Bảo hiểm xã hội huyện có tư cách pháp nhân, có con dấu, tài khoản và trụ sở riêng.</w:t>
      </w:r>
    </w:p>
    <w:p w14:paraId="3A673013" w14:textId="77777777" w:rsidR="00000000" w:rsidRDefault="00AC0A1D">
      <w:pPr>
        <w:spacing w:before="120" w:after="280" w:afterAutospacing="1"/>
      </w:pPr>
      <w:r>
        <w:rPr>
          <w:lang w:val="vi-VN"/>
        </w:rPr>
        <w:t>2. Tổng Giám đốc quy định</w:t>
      </w:r>
      <w:r>
        <w:rPr>
          <w:lang w:val="vi-VN"/>
        </w:rPr>
        <w:t xml:space="preserve"> chức năng, nhiệm vụ, cơ cấu tổ chức, biên chế và quy định kinh phí hoạt động của Bảo hiểm xã hội huyện; quyết định thành lập, giải thể Bảo hiểm xã hội huyện trong </w:t>
      </w:r>
      <w:r>
        <w:rPr>
          <w:shd w:val="solid" w:color="FFFFFF" w:fill="auto"/>
          <w:lang w:val="vi-VN"/>
        </w:rPr>
        <w:t>trường hợp</w:t>
      </w:r>
      <w:r>
        <w:rPr>
          <w:lang w:val="vi-VN"/>
        </w:rPr>
        <w:t xml:space="preserve"> có quyết định sáp nhập, chia tách đơn vị hành chính cấp huyện của cơ quan nhà nướ</w:t>
      </w:r>
      <w:r>
        <w:rPr>
          <w:lang w:val="vi-VN"/>
        </w:rPr>
        <w:t>c có thẩm quyền.</w:t>
      </w:r>
    </w:p>
    <w:p w14:paraId="23AC0F1D" w14:textId="77777777" w:rsidR="00000000" w:rsidRDefault="00AC0A1D">
      <w:pPr>
        <w:spacing w:before="120" w:after="280" w:afterAutospacing="1"/>
      </w:pPr>
      <w:r>
        <w:rPr>
          <w:lang w:val="vi-VN"/>
        </w:rPr>
        <w:lastRenderedPageBreak/>
        <w:t>3. Giám đ</w:t>
      </w:r>
      <w:r>
        <w:t>ố</w:t>
      </w:r>
      <w:r>
        <w:rPr>
          <w:lang w:val="vi-VN"/>
        </w:rPr>
        <w:t>c Bảo hiểm xã hội tỉnh bổ nhiệm, miễn nhiệm, cách chức Giám đốc, Phó Giám đốc Bảo hiểm xã hội huyện; T</w:t>
      </w:r>
      <w:r>
        <w:t xml:space="preserve">ổ </w:t>
      </w:r>
      <w:r>
        <w:rPr>
          <w:lang w:val="vi-VN"/>
        </w:rPr>
        <w:t>trưởng, Phó Tổ trưởng các Tổ nghiệp vụ thuộc Bảo hiểm xã hội huyện theo tiêu chuẩn chức danh và quy trình bổ nhiệm, miễn nhiệ</w:t>
      </w:r>
      <w:r>
        <w:rPr>
          <w:lang w:val="vi-VN"/>
        </w:rPr>
        <w:t>m cán bộ do Tổng Giám đốc Bảo hi</w:t>
      </w:r>
      <w:r>
        <w:t>ể</w:t>
      </w:r>
      <w:r>
        <w:rPr>
          <w:lang w:val="vi-VN"/>
        </w:rPr>
        <w:t>m xã hội Việt Nam ban hành</w:t>
      </w:r>
      <w:r>
        <w:t xml:space="preserve">. </w:t>
      </w:r>
      <w:r>
        <w:rPr>
          <w:lang w:val="vi-VN"/>
        </w:rPr>
        <w:t>Số lượng Phó Giám đốc Bảo hiểm xã hội huyện không quá 03 người.</w:t>
      </w:r>
    </w:p>
    <w:p w14:paraId="1ACC8695" w14:textId="77777777" w:rsidR="00000000" w:rsidRDefault="00AC0A1D">
      <w:pPr>
        <w:spacing w:before="120" w:after="280" w:afterAutospacing="1"/>
      </w:pPr>
      <w:r>
        <w:rPr>
          <w:lang w:val="vi-VN"/>
        </w:rPr>
        <w:t>4. Giám đốc Bảo hiểm xã hội huyện chịu trách nhiệm quản lý công chức, viên chức, tài chính, tài sản thuộc phạm vi Bảo hiểm xã hội h</w:t>
      </w:r>
      <w:r>
        <w:rPr>
          <w:lang w:val="vi-VN"/>
        </w:rPr>
        <w:t>uyện quản lý theo phân cấp của Bảo hiểm xã hội Việt Nam và của Bảo hiểm xã hội tỉnh.</w:t>
      </w:r>
    </w:p>
    <w:p w14:paraId="3353BAB3" w14:textId="77777777" w:rsidR="00000000" w:rsidRDefault="00AC0A1D">
      <w:pPr>
        <w:spacing w:before="120" w:after="280" w:afterAutospacing="1"/>
      </w:pPr>
      <w:bookmarkStart w:id="13" w:name="dieu_10"/>
      <w:r>
        <w:rPr>
          <w:b/>
          <w:bCs/>
          <w:lang w:val="vi-VN"/>
        </w:rPr>
        <w:t>Điều 10. Hiệu lực thi hành</w:t>
      </w:r>
      <w:bookmarkEnd w:id="13"/>
    </w:p>
    <w:p w14:paraId="2E2E4430" w14:textId="77777777" w:rsidR="00000000" w:rsidRDefault="00AC0A1D">
      <w:pPr>
        <w:spacing w:before="120" w:after="280" w:afterAutospacing="1"/>
      </w:pPr>
      <w:r>
        <w:rPr>
          <w:lang w:val="vi-VN"/>
        </w:rPr>
        <w:t>1. Nghị định này có hiệu lực thi hành k</w:t>
      </w:r>
      <w:r>
        <w:t xml:space="preserve">ể </w:t>
      </w:r>
      <w:r>
        <w:rPr>
          <w:lang w:val="vi-VN"/>
        </w:rPr>
        <w:t>từ ngày 20 tháng 02 năm 2016.</w:t>
      </w:r>
    </w:p>
    <w:p w14:paraId="3FFAB323" w14:textId="77777777" w:rsidR="00000000" w:rsidRDefault="00AC0A1D">
      <w:pPr>
        <w:spacing w:before="120" w:after="280" w:afterAutospacing="1"/>
      </w:pPr>
      <w:r>
        <w:rPr>
          <w:lang w:val="vi-VN"/>
        </w:rPr>
        <w:t xml:space="preserve">2. Nghị định này thay thế </w:t>
      </w:r>
      <w:r>
        <w:rPr>
          <w:shd w:val="solid" w:color="FFFFFF" w:fill="auto"/>
          <w:lang w:val="vi-VN"/>
        </w:rPr>
        <w:t>Nghị định số</w:t>
      </w:r>
      <w:r>
        <w:rPr>
          <w:lang w:val="vi-VN"/>
        </w:rPr>
        <w:t xml:space="preserve"> 05/2014/NĐ-CP ngày 17 tháng 01 năm</w:t>
      </w:r>
      <w:r>
        <w:rPr>
          <w:lang w:val="vi-VN"/>
        </w:rPr>
        <w:t xml:space="preserve"> 2014 của Chính phủ quy định chức năng, nhiệm vụ, quyền hạn, cơ cấu </w:t>
      </w:r>
      <w:r>
        <w:rPr>
          <w:shd w:val="solid" w:color="FFFFFF" w:fill="auto"/>
          <w:lang w:val="vi-VN"/>
        </w:rPr>
        <w:t>tổ chức</w:t>
      </w:r>
      <w:r>
        <w:rPr>
          <w:lang w:val="vi-VN"/>
        </w:rPr>
        <w:t xml:space="preserve"> của Bảo hiểm xã hội Việt Nam.</w:t>
      </w:r>
    </w:p>
    <w:p w14:paraId="0FB72D6B" w14:textId="77777777" w:rsidR="00000000" w:rsidRDefault="00AC0A1D">
      <w:pPr>
        <w:spacing w:before="120" w:after="280" w:afterAutospacing="1"/>
      </w:pPr>
      <w:bookmarkStart w:id="14" w:name="dieu_11"/>
      <w:r>
        <w:rPr>
          <w:b/>
          <w:bCs/>
          <w:lang w:val="vi-VN"/>
        </w:rPr>
        <w:t>Điều 11. Trách nhiệm thi hành</w:t>
      </w:r>
      <w:bookmarkEnd w:id="14"/>
    </w:p>
    <w:p w14:paraId="01562456" w14:textId="77777777" w:rsidR="00000000" w:rsidRDefault="00AC0A1D">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w:t>
      </w:r>
      <w:r>
        <w:rPr>
          <w:lang w:val="vi-VN"/>
        </w:rPr>
        <w:t xml:space="preserve"> trực thuộc Trung ương, Hội đồng quản lý Bảo hiểm xã hội Việt Nam và </w:t>
      </w:r>
      <w:r>
        <w:rPr>
          <w:shd w:val="solid" w:color="FFFFFF" w:fill="auto"/>
          <w:lang w:val="vi-VN"/>
        </w:rPr>
        <w:t>Tổng</w:t>
      </w:r>
      <w:r>
        <w:rPr>
          <w:lang w:val="vi-VN"/>
        </w:rPr>
        <w:t xml:space="preserve"> Giám đ</w:t>
      </w:r>
      <w:r>
        <w:t>ố</w:t>
      </w:r>
      <w:r>
        <w:rPr>
          <w:lang w:val="vi-VN"/>
        </w:rPr>
        <w:t>c Bảo hiểm xã hội Việt Nam chịu trách nhiệm thi hành Nghị định này./</w:t>
      </w:r>
    </w:p>
    <w:p w14:paraId="60BCAF23" w14:textId="77777777" w:rsidR="00000000" w:rsidRDefault="00AC0A1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6532A2F5"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197BEE3" w14:textId="77777777" w:rsidR="00000000" w:rsidRDefault="00AC0A1D">
            <w:pPr>
              <w:spacing w:before="120" w:after="280" w:afterAutospacing="1"/>
            </w:pPr>
            <w:r>
              <w:rPr>
                <w:sz w:val="16"/>
                <w:lang w:val="vi-VN"/>
              </w:rPr>
              <w:t> </w:t>
            </w:r>
          </w:p>
          <w:p w14:paraId="7582E25A" w14:textId="77777777" w:rsidR="00000000" w:rsidRDefault="00AC0A1D">
            <w:pPr>
              <w:spacing w:before="120"/>
            </w:pPr>
            <w:r>
              <w:rPr>
                <w:b/>
                <w:bCs/>
                <w:i/>
                <w:iCs/>
                <w:lang w:val="vi-VN"/>
              </w:rPr>
              <w:t>Nơi nhận:</w:t>
            </w:r>
            <w:r>
              <w:rPr>
                <w:b/>
                <w:bCs/>
                <w:i/>
                <w:iCs/>
                <w:lang w:val="vi-VN"/>
              </w:rPr>
              <w:br/>
            </w:r>
            <w:r>
              <w:rPr>
                <w:sz w:val="16"/>
                <w:lang w:val="vi-VN"/>
              </w:rPr>
              <w:t xml:space="preserve">- Ban Bí thư Trung </w:t>
            </w:r>
            <w:r>
              <w:rPr>
                <w:sz w:val="16"/>
              </w:rPr>
              <w:t>ươ</w:t>
            </w:r>
            <w:r>
              <w:rPr>
                <w:sz w:val="16"/>
                <w:lang w:val="vi-VN"/>
              </w:rPr>
              <w:t>ng Đảng;</w:t>
            </w:r>
            <w:r>
              <w:rPr>
                <w:sz w:val="16"/>
              </w:rPr>
              <w:br/>
            </w:r>
            <w:r>
              <w:rPr>
                <w:sz w:val="16"/>
                <w:lang w:val="vi-VN"/>
              </w:rPr>
              <w:t>- Thủ tướng, các Phó Thủ tướng Chính phủ;</w:t>
            </w:r>
            <w:r>
              <w:rPr>
                <w:sz w:val="16"/>
              </w:rPr>
              <w:br/>
            </w:r>
            <w:r>
              <w:rPr>
                <w:sz w:val="16"/>
                <w:lang w:val="vi-VN"/>
              </w:rPr>
              <w:t>- Các Bộ, cơ quan ng</w:t>
            </w:r>
            <w:r>
              <w:rPr>
                <w:sz w:val="16"/>
                <w:lang w:val="vi-VN"/>
              </w:rPr>
              <w:t>ang Bộ, cơ quan thuộc Chính phủ;</w:t>
            </w:r>
            <w:r>
              <w:rPr>
                <w:sz w:val="16"/>
              </w:rPr>
              <w:br/>
            </w:r>
            <w:r>
              <w:rPr>
                <w:sz w:val="16"/>
                <w:lang w:val="vi-VN"/>
              </w:rPr>
              <w:t xml:space="preserve">- HĐND, </w:t>
            </w:r>
            <w:r>
              <w:rPr>
                <w:sz w:val="16"/>
              </w:rPr>
              <w:t>U</w:t>
            </w:r>
            <w:r>
              <w:rPr>
                <w:sz w:val="16"/>
                <w:lang w:val="vi-VN"/>
              </w:rPr>
              <w:t>BND các tỉnh, thành ph</w:t>
            </w:r>
            <w:r>
              <w:rPr>
                <w:sz w:val="16"/>
              </w:rPr>
              <w:t xml:space="preserve">ố </w:t>
            </w:r>
            <w:r>
              <w:rPr>
                <w:sz w:val="16"/>
                <w:lang w:val="vi-VN"/>
              </w:rPr>
              <w:t xml:space="preserve">trực thuộc Trung </w:t>
            </w:r>
            <w:r>
              <w:rPr>
                <w:sz w:val="16"/>
              </w:rPr>
              <w:t>ươ</w:t>
            </w:r>
            <w:r>
              <w:rPr>
                <w:sz w:val="16"/>
                <w:lang w:val="vi-VN"/>
              </w:rPr>
              <w:t>ng;</w:t>
            </w:r>
            <w:r>
              <w:rPr>
                <w:sz w:val="16"/>
              </w:rPr>
              <w:br/>
            </w:r>
            <w:r>
              <w:rPr>
                <w:sz w:val="16"/>
                <w:lang w:val="vi-VN"/>
              </w:rPr>
              <w:t>- V</w:t>
            </w:r>
            <w:r>
              <w:rPr>
                <w:sz w:val="16"/>
              </w:rPr>
              <w:t>ă</w:t>
            </w:r>
            <w:r>
              <w:rPr>
                <w:sz w:val="16"/>
                <w:lang w:val="vi-VN"/>
              </w:rPr>
              <w:t>n phòng Trung ương và các Ban c</w:t>
            </w:r>
            <w:r>
              <w:rPr>
                <w:sz w:val="16"/>
              </w:rPr>
              <w:t>ủ</w:t>
            </w:r>
            <w:r>
              <w:rPr>
                <w:sz w:val="16"/>
                <w:lang w:val="vi-VN"/>
              </w:rPr>
              <w:t>a Đảng;</w:t>
            </w:r>
            <w:r>
              <w:rPr>
                <w:sz w:val="16"/>
              </w:rPr>
              <w:br/>
            </w:r>
            <w:r>
              <w:rPr>
                <w:sz w:val="16"/>
                <w:lang w:val="vi-VN"/>
              </w:rPr>
              <w:t>- Văn phòng Tổng Bí thư;</w:t>
            </w:r>
            <w:r>
              <w:rPr>
                <w:sz w:val="16"/>
              </w:rPr>
              <w:br/>
            </w:r>
            <w:r>
              <w:rPr>
                <w:sz w:val="16"/>
                <w:lang w:val="vi-VN"/>
              </w:rPr>
              <w:t>- Văn phòng Chủ tịch n</w:t>
            </w:r>
            <w:r>
              <w:rPr>
                <w:sz w:val="16"/>
              </w:rPr>
              <w:t>ướ</w:t>
            </w:r>
            <w:r>
              <w:rPr>
                <w:sz w:val="16"/>
                <w:lang w:val="vi-VN"/>
              </w:rPr>
              <w:t>c;</w:t>
            </w:r>
            <w:r>
              <w:rPr>
                <w:sz w:val="16"/>
              </w:rPr>
              <w:br/>
            </w:r>
            <w:r>
              <w:rPr>
                <w:sz w:val="16"/>
                <w:lang w:val="vi-VN"/>
              </w:rPr>
              <w:t xml:space="preserve">- Hội đồng Dân tộc và các </w:t>
            </w:r>
            <w:r>
              <w:rPr>
                <w:sz w:val="16"/>
              </w:rPr>
              <w:t xml:space="preserve">Ủy </w:t>
            </w:r>
            <w:r>
              <w:rPr>
                <w:sz w:val="16"/>
                <w:lang w:val="vi-VN"/>
              </w:rPr>
              <w:t>ban của Quốc hội;</w:t>
            </w:r>
            <w:r>
              <w:rPr>
                <w:sz w:val="16"/>
              </w:rPr>
              <w:br/>
            </w:r>
            <w:r>
              <w:rPr>
                <w:sz w:val="16"/>
                <w:lang w:val="vi-VN"/>
              </w:rPr>
              <w:t>- Văn phòng Quốc hội;</w:t>
            </w:r>
            <w:r>
              <w:rPr>
                <w:sz w:val="16"/>
              </w:rPr>
              <w:br/>
            </w:r>
            <w:r>
              <w:rPr>
                <w:sz w:val="16"/>
                <w:lang w:val="vi-VN"/>
              </w:rPr>
              <w:t xml:space="preserve">- </w:t>
            </w:r>
            <w:r>
              <w:rPr>
                <w:sz w:val="16"/>
                <w:lang w:val="vi-VN"/>
              </w:rPr>
              <w:t>Tòa án nhân dân t</w:t>
            </w:r>
            <w:r>
              <w:rPr>
                <w:sz w:val="16"/>
              </w:rPr>
              <w:t>ố</w:t>
            </w:r>
            <w:r>
              <w:rPr>
                <w:sz w:val="16"/>
                <w:lang w:val="vi-VN"/>
              </w:rPr>
              <w:t>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xml:space="preserve">- </w:t>
            </w:r>
            <w:r>
              <w:rPr>
                <w:sz w:val="16"/>
              </w:rPr>
              <w:t xml:space="preserve">Ủy </w:t>
            </w:r>
            <w:r>
              <w:rPr>
                <w:sz w:val="16"/>
                <w:lang w:val="vi-VN"/>
              </w:rPr>
              <w:t>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 xml:space="preserve">Ủy </w:t>
            </w:r>
            <w:r>
              <w:rPr>
                <w:sz w:val="16"/>
                <w:lang w:val="vi-VN"/>
              </w:rPr>
              <w:t>ban Trung ương Mặt trận Tổ quốc Việt Nam;</w:t>
            </w:r>
            <w:r>
              <w:rPr>
                <w:sz w:val="16"/>
              </w:rPr>
              <w:br/>
            </w:r>
            <w:r>
              <w:rPr>
                <w:sz w:val="16"/>
                <w:lang w:val="vi-VN"/>
              </w:rPr>
              <w:t>- Cơ quan Trung ương của c</w:t>
            </w:r>
            <w:r>
              <w:rPr>
                <w:sz w:val="16"/>
                <w:lang w:val="vi-VN"/>
              </w:rPr>
              <w:t>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Lưu: VT, TCCV (3b).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932995F" w14:textId="77777777" w:rsidR="00000000" w:rsidRDefault="00AC0A1D">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Tấn Dũng</w:t>
            </w:r>
          </w:p>
        </w:tc>
      </w:tr>
    </w:tbl>
    <w:p w14:paraId="62A27BDA" w14:textId="77777777" w:rsidR="00AC0A1D" w:rsidRDefault="00AC0A1D">
      <w:pPr>
        <w:spacing w:before="120" w:after="280" w:afterAutospacing="1"/>
      </w:pPr>
      <w:r>
        <w:t> </w:t>
      </w:r>
    </w:p>
    <w:sectPr w:rsidR="00AC0A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C1"/>
    <w:rsid w:val="00461AC1"/>
    <w:rsid w:val="00AC0A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CDA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3961</Words>
  <Characters>22581</Characters>
  <Application>Microsoft Office Word</Application>
  <DocSecurity>0</DocSecurity>
  <Lines>188</Lines>
  <Paragraphs>52</Paragraphs>
  <ScaleCrop>false</ScaleCrop>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2022-08-01T02:28:00Z</dcterms:created>
  <dcterms:modified xsi:type="dcterms:W3CDTF">2022-08-01T02:28:00Z</dcterms:modified>
</cp:coreProperties>
</file>