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67670A7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D23C" w14:textId="77777777" w:rsidR="00000000" w:rsidRDefault="00000000">
            <w:pPr>
              <w:jc w:val="center"/>
            </w:pPr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PHÚ THỌ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0311" w14:textId="77777777" w:rsidR="00000000" w:rsidRDefault="00000000">
            <w:pPr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62451B3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8977" w14:textId="77777777" w:rsidR="00000000" w:rsidRDefault="00000000">
            <w:pPr>
              <w:jc w:val="center"/>
            </w:pPr>
            <w:r>
              <w:t>Số: 25/2022/QĐ-UBND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690E" w14:textId="77777777" w:rsidR="00000000" w:rsidRDefault="00000000">
            <w:pPr>
              <w:jc w:val="right"/>
            </w:pPr>
            <w:r>
              <w:rPr>
                <w:i/>
                <w:iCs/>
              </w:rPr>
              <w:t>Phú Thọ, ngày 05 tháng 8 năm 2022</w:t>
            </w:r>
          </w:p>
        </w:tc>
      </w:tr>
    </w:tbl>
    <w:p w14:paraId="10322B15" w14:textId="77777777" w:rsidR="00000000" w:rsidRDefault="00000000">
      <w:pPr>
        <w:spacing w:after="120"/>
      </w:pPr>
      <w:r>
        <w:t> </w:t>
      </w:r>
    </w:p>
    <w:p w14:paraId="6FAB8224" w14:textId="77777777" w:rsidR="00000000" w:rsidRDefault="00000000">
      <w:pPr>
        <w:spacing w:after="120"/>
        <w:jc w:val="center"/>
      </w:pPr>
      <w:r>
        <w:rPr>
          <w:b/>
          <w:bCs/>
          <w:lang w:val="vi-VN"/>
        </w:rPr>
        <w:t>QUYẾT ĐỊNH</w:t>
      </w:r>
    </w:p>
    <w:p w14:paraId="21ACA427" w14:textId="77777777" w:rsidR="00000000" w:rsidRDefault="00000000">
      <w:pPr>
        <w:spacing w:after="120"/>
        <w:jc w:val="center"/>
      </w:pPr>
      <w:r>
        <w:rPr>
          <w:lang w:val="vi-VN"/>
        </w:rPr>
        <w:t>BÃI BỎ QUYẾT ĐỊNH SỐ 03/2018/QĐ-UBND NGÀY 02 THÁNG 02 NĂM 2018 CỦA ỦY BAN NHÂN DÂN TỈNH PHÚ THỌ VỀ VIỆC PHÊ DUYỆT CHƯƠNG TRÌNH PHÁT TRIỂN NHÀ Ở TỈNH PHÚ THỌ ĐẾN NĂM 2020 VÀ ĐỊNH HƯỚNG ĐẾN NĂM 2030</w:t>
      </w:r>
    </w:p>
    <w:p w14:paraId="7722366B" w14:textId="77777777" w:rsidR="00000000" w:rsidRDefault="00000000">
      <w:pPr>
        <w:spacing w:after="120"/>
        <w:jc w:val="center"/>
      </w:pPr>
      <w:r>
        <w:rPr>
          <w:b/>
          <w:bCs/>
          <w:lang w:val="vi-VN"/>
        </w:rPr>
        <w:t>ỦY BAN NHÂN DÂN TỈNH PHÚ THỌ</w:t>
      </w:r>
    </w:p>
    <w:p w14:paraId="768EA74C" w14:textId="77777777" w:rsidR="00000000" w:rsidRDefault="00000000">
      <w:pPr>
        <w:spacing w:after="120"/>
      </w:pPr>
      <w:r>
        <w:rPr>
          <w:i/>
          <w:iCs/>
          <w:lang w:val="vi-VN"/>
        </w:rPr>
        <w:t>Căn cứ Luật Tổ chức chính quyền địa phương ngày 19 tháng 6 năm 2015;</w:t>
      </w:r>
    </w:p>
    <w:p w14:paraId="59B4F556" w14:textId="77777777" w:rsidR="00000000" w:rsidRDefault="00000000">
      <w:pPr>
        <w:spacing w:after="120"/>
      </w:pPr>
      <w:r>
        <w:rPr>
          <w:i/>
          <w:iCs/>
          <w:lang w:val="vi-VN"/>
        </w:rPr>
        <w:t>Căn cứ Luật sửa đổi, bổ sung một số điều của Luật Tổ chức Chính phủ và Luật Tổ chức chính quyền địa phương ngày 22 tháng 11 năm 2019;</w:t>
      </w:r>
    </w:p>
    <w:p w14:paraId="0E34BF49" w14:textId="77777777" w:rsidR="00000000" w:rsidRDefault="00000000">
      <w:pPr>
        <w:spacing w:after="120"/>
      </w:pPr>
      <w:r>
        <w:rPr>
          <w:i/>
          <w:iCs/>
          <w:lang w:val="vi-VN"/>
        </w:rPr>
        <w:t>Căn cứ Luật Ban hành văn bản quy phạm pháp luật ngày 22 tháng 6 năm 2015;</w:t>
      </w:r>
    </w:p>
    <w:p w14:paraId="189AFB3C" w14:textId="77777777" w:rsidR="00000000" w:rsidRDefault="00000000">
      <w:pPr>
        <w:spacing w:after="120"/>
      </w:pPr>
      <w:r>
        <w:rPr>
          <w:i/>
          <w:iCs/>
          <w:lang w:val="vi-VN"/>
        </w:rPr>
        <w:t>Căn cứ Luật sửa đổi, bổ sung một số điều của Luật Ban hành văn bản quy phạm pháp luật ngày 18 tháng 6 năm 2020;</w:t>
      </w:r>
    </w:p>
    <w:p w14:paraId="0CA4EA9E" w14:textId="77777777" w:rsidR="00000000" w:rsidRDefault="00000000">
      <w:pPr>
        <w:spacing w:after="120"/>
      </w:pPr>
      <w:r>
        <w:rPr>
          <w:i/>
          <w:iCs/>
          <w:lang w:val="vi-VN"/>
        </w:rPr>
        <w:t>Căn cứ Nghị quyết số 07/2022/NQ-HĐND ngày 15 tháng 7 năm 2022 của Hội đồng nhân dân tỉnh Phú Thọ bãi bỏ Nghị quyết số 19/2017/NQ-HĐND ngày 14 tháng 12 năm 2017 của Hội đồng nhân dân tỉnh Phú Thọ về Chương trình phát triển nhà ở tỉnh Phú Thọ đến năm 2020 và định hướng đến năm 2030;</w:t>
      </w:r>
    </w:p>
    <w:p w14:paraId="2DC95D42" w14:textId="77777777" w:rsidR="00000000" w:rsidRDefault="00000000">
      <w:pPr>
        <w:spacing w:after="120"/>
      </w:pPr>
      <w:r>
        <w:rPr>
          <w:i/>
          <w:iCs/>
          <w:lang w:val="vi-VN"/>
        </w:rPr>
        <w:t>Theo đề nghị của Giám đốc Sở Xây dựng.</w:t>
      </w:r>
    </w:p>
    <w:p w14:paraId="210B66C0" w14:textId="77777777" w:rsidR="00000000" w:rsidRDefault="00000000">
      <w:pPr>
        <w:spacing w:after="120"/>
        <w:jc w:val="center"/>
      </w:pPr>
      <w:r>
        <w:rPr>
          <w:b/>
          <w:bCs/>
          <w:lang w:val="vi-VN"/>
        </w:rPr>
        <w:t>QUYẾT ĐỊNH:</w:t>
      </w:r>
    </w:p>
    <w:p w14:paraId="4D7188F3" w14:textId="77777777" w:rsidR="00000000" w:rsidRDefault="00000000">
      <w:pPr>
        <w:spacing w:after="120"/>
      </w:pPr>
      <w:r>
        <w:rPr>
          <w:b/>
          <w:bCs/>
          <w:lang w:val="vi-VN"/>
        </w:rPr>
        <w:t xml:space="preserve">Điều 1. </w:t>
      </w:r>
      <w:r>
        <w:rPr>
          <w:lang w:val="nl-NL"/>
        </w:rPr>
        <w:t>Bãi bỏ toàn bộ Quyết định số 03/2018/QĐ-UBND ngày 02 tháng 02 năm 2018 của Ủy ban nhân dân tỉnh Phú Thọ về việc phê duyệt Chương trình phát triển nhà ở tỉnh Phú Thọ đến năm 2020 và định hướng đến năm 2030.</w:t>
      </w:r>
    </w:p>
    <w:p w14:paraId="179FAAC5" w14:textId="77777777" w:rsidR="00000000" w:rsidRDefault="00000000">
      <w:pPr>
        <w:spacing w:after="120"/>
      </w:pPr>
      <w:r>
        <w:rPr>
          <w:b/>
          <w:bCs/>
          <w:lang w:val="vi-VN"/>
        </w:rPr>
        <w:t>Điều 2</w:t>
      </w:r>
      <w:r>
        <w:rPr>
          <w:b/>
          <w:bCs/>
          <w:lang w:val="es-ES"/>
        </w:rPr>
        <w:t>. Điều khoản thi hành</w:t>
      </w:r>
    </w:p>
    <w:p w14:paraId="63670EE5" w14:textId="77777777" w:rsidR="00000000" w:rsidRDefault="00000000">
      <w:pPr>
        <w:spacing w:after="120"/>
      </w:pPr>
      <w:r>
        <w:rPr>
          <w:lang w:val="es-ES"/>
        </w:rPr>
        <w:t xml:space="preserve">1. Quyết định này có hiệu lực thi hành kể từ ngày 16 tháng 8 năm 2022. </w:t>
      </w:r>
    </w:p>
    <w:p w14:paraId="03B36467" w14:textId="77777777" w:rsidR="00000000" w:rsidRDefault="00000000">
      <w:pPr>
        <w:spacing w:after="120"/>
      </w:pPr>
      <w:r>
        <w:rPr>
          <w:lang w:val="es-ES"/>
        </w:rPr>
        <w:t xml:space="preserve">2. </w:t>
      </w:r>
      <w:r>
        <w:rPr>
          <w:lang w:val="vi-VN"/>
        </w:rPr>
        <w:t>Chánh Văn phòng Ủy ban nhân dân tỉnh</w:t>
      </w:r>
      <w:r>
        <w:rPr>
          <w:lang w:val="es-ES"/>
        </w:rPr>
        <w:t xml:space="preserve">; </w:t>
      </w:r>
      <w:r>
        <w:rPr>
          <w:lang w:val="vi-VN"/>
        </w:rPr>
        <w:t>Giám đốc Sở Xây dựng</w:t>
      </w:r>
      <w:r>
        <w:rPr>
          <w:lang w:val="es-ES"/>
        </w:rPr>
        <w:t>; Thủ trưởng các sở, ban, ngành, đoàn thể thuộc tỉnh; Chủ tịch Ủy ban nhân dân các huyện, thị xã, thành phố căn cứ Quyết định thi hành</w:t>
      </w:r>
      <w:r>
        <w:rPr>
          <w:lang w:val="vi-VN"/>
        </w:rPr>
        <w:t>./.</w:t>
      </w:r>
    </w:p>
    <w:p w14:paraId="141F648A" w14:textId="77777777" w:rsidR="00000000" w:rsidRDefault="00000000">
      <w:pPr>
        <w:spacing w:after="120"/>
      </w:pPr>
      <w:r>
        <w:rPr>
          <w:lang w:val="nl-NL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747"/>
      </w:tblGrid>
      <w:tr w:rsidR="00000000" w14:paraId="260C6541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C08D" w14:textId="77777777" w:rsidR="00000000" w:rsidRDefault="00000000">
            <w:pPr>
              <w:spacing w:after="120"/>
            </w:pPr>
            <w:r>
              <w:rPr>
                <w:b/>
                <w:bCs/>
                <w:i/>
                <w:iCs/>
                <w:sz w:val="16"/>
              </w:rPr>
              <w:t> </w:t>
            </w:r>
          </w:p>
          <w:p w14:paraId="01C7A077" w14:textId="77777777" w:rsidR="00000000" w:rsidRDefault="00000000"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  <w:lang w:val="vi-VN"/>
              </w:rPr>
              <w:t>- Văn phòng Chính phủ;</w:t>
            </w:r>
            <w:r>
              <w:rPr>
                <w:sz w:val="16"/>
                <w:lang w:val="vi-VN"/>
              </w:rPr>
              <w:br/>
              <w:t>- Website Chính phủ;</w:t>
            </w:r>
            <w:r>
              <w:rPr>
                <w:sz w:val="16"/>
                <w:lang w:val="vi-VN"/>
              </w:rPr>
              <w:br/>
            </w:r>
            <w:r>
              <w:rPr>
                <w:sz w:val="16"/>
                <w:lang w:val="da-DK"/>
              </w:rPr>
              <w:t>- Vụ Pháp chế - Bộ Xây dựng;</w:t>
            </w:r>
            <w:r>
              <w:rPr>
                <w:sz w:val="16"/>
                <w:lang w:val="da-DK"/>
              </w:rPr>
              <w:br/>
              <w:t>- Cục KTVB QPPL - Bộ Tư Pháp;</w:t>
            </w:r>
            <w:r>
              <w:rPr>
                <w:sz w:val="16"/>
                <w:lang w:val="da-DK"/>
              </w:rPr>
              <w:br/>
            </w:r>
            <w:r>
              <w:rPr>
                <w:sz w:val="16"/>
                <w:lang w:val="pt-BR"/>
              </w:rPr>
              <w:t>- TTTU, TTHĐND, UBND, UBMTTQ tỉnh;</w:t>
            </w:r>
            <w:r>
              <w:rPr>
                <w:sz w:val="16"/>
                <w:lang w:val="pt-BR"/>
              </w:rPr>
              <w:br/>
              <w:t>- Đoàn ĐBQH tỉnh;</w:t>
            </w:r>
            <w:r>
              <w:rPr>
                <w:sz w:val="16"/>
                <w:lang w:val="pt-BR"/>
              </w:rPr>
              <w:br/>
            </w:r>
            <w:r>
              <w:rPr>
                <w:sz w:val="16"/>
                <w:lang w:val="da-DK"/>
              </w:rPr>
              <w:t>- VPTU, VP ĐĐBQH và HĐND tỉnh;</w:t>
            </w:r>
            <w:r>
              <w:rPr>
                <w:sz w:val="16"/>
                <w:lang w:val="da-DK"/>
              </w:rPr>
              <w:br/>
              <w:t>- Các Sở, ban, ngành, đoàn thể thuộc tỉnh;</w:t>
            </w:r>
            <w:r>
              <w:rPr>
                <w:sz w:val="16"/>
                <w:lang w:val="da-DK"/>
              </w:rPr>
              <w:br/>
              <w:t>- UBND các huyện, thị xã, thành phố;</w:t>
            </w:r>
            <w:r>
              <w:rPr>
                <w:sz w:val="16"/>
                <w:lang w:val="da-DK"/>
              </w:rPr>
              <w:br/>
              <w:t>- Trung tâm CNTT và Truyền thông;</w:t>
            </w:r>
            <w:r>
              <w:rPr>
                <w:sz w:val="16"/>
                <w:lang w:val="da-DK"/>
              </w:rPr>
              <w:br/>
            </w:r>
            <w:r>
              <w:rPr>
                <w:sz w:val="16"/>
                <w:lang w:val="da-DK"/>
              </w:rPr>
              <w:lastRenderedPageBreak/>
              <w:t>- Trung tâm Công báo - Tin học</w:t>
            </w:r>
            <w:r>
              <w:rPr>
                <w:sz w:val="16"/>
                <w:lang w:val="da-DK"/>
              </w:rPr>
              <w:br/>
              <w:t>(Văn phòng UBND tỉnh);</w:t>
            </w:r>
            <w:r>
              <w:rPr>
                <w:sz w:val="16"/>
                <w:lang w:val="da-DK"/>
              </w:rPr>
              <w:br/>
              <w:t>- CV NCTH;</w:t>
            </w:r>
            <w:r>
              <w:rPr>
                <w:sz w:val="16"/>
                <w:lang w:val="da-DK"/>
              </w:rPr>
              <w:br/>
              <w:t>- Lưu: VT, XD1</w:t>
            </w:r>
            <w:r>
              <w:rPr>
                <w:sz w:val="16"/>
                <w:vertAlign w:val="subscript"/>
                <w:lang w:val="da-DK"/>
              </w:rPr>
              <w:t>(Tr-20b)</w:t>
            </w:r>
            <w:r>
              <w:rPr>
                <w:sz w:val="16"/>
                <w:lang w:val="da-DK"/>
              </w:rPr>
              <w:t>.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B465" w14:textId="77777777" w:rsidR="00000000" w:rsidRDefault="00000000">
            <w:pPr>
              <w:jc w:val="center"/>
            </w:pPr>
            <w:r>
              <w:rPr>
                <w:b/>
                <w:bCs/>
                <w:lang w:val="da-DK"/>
              </w:rPr>
              <w:lastRenderedPageBreak/>
              <w:t>TM. ỦY BAN NHÂN DÂN</w:t>
            </w:r>
            <w:r>
              <w:rPr>
                <w:b/>
                <w:bCs/>
                <w:lang w:val="da-DK"/>
              </w:rPr>
              <w:br/>
              <w:t>CHỦ TỊCH</w:t>
            </w:r>
            <w:r>
              <w:rPr>
                <w:b/>
                <w:bCs/>
                <w:lang w:val="da-DK"/>
              </w:rPr>
              <w:br/>
            </w:r>
            <w:r>
              <w:rPr>
                <w:b/>
                <w:bCs/>
                <w:lang w:val="da-DK"/>
              </w:rPr>
              <w:br/>
            </w:r>
            <w:r>
              <w:rPr>
                <w:b/>
                <w:bCs/>
                <w:lang w:val="da-DK"/>
              </w:rPr>
              <w:br/>
            </w:r>
            <w:r>
              <w:rPr>
                <w:b/>
                <w:bCs/>
                <w:lang w:val="da-DK"/>
              </w:rPr>
              <w:br/>
            </w:r>
            <w:r>
              <w:rPr>
                <w:b/>
                <w:bCs/>
                <w:lang w:val="da-DK"/>
              </w:rPr>
              <w:br/>
              <w:t>Bùi Văn Quang</w:t>
            </w:r>
          </w:p>
        </w:tc>
      </w:tr>
    </w:tbl>
    <w:p w14:paraId="449541EF" w14:textId="77777777" w:rsidR="00DC697B" w:rsidRDefault="00000000">
      <w:pPr>
        <w:spacing w:after="120"/>
      </w:pPr>
      <w:r>
        <w:rPr>
          <w:lang w:val="da-DK"/>
        </w:rPr>
        <w:t> </w:t>
      </w:r>
    </w:p>
    <w:sectPr w:rsidR="00DC697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1E"/>
    <w:rsid w:val="00DA701E"/>
    <w:rsid w:val="00D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61777"/>
  <w15:chartTrackingRefBased/>
  <w15:docId w15:val="{C753D74A-E0E6-42D7-A486-32ECA3B1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2022-08-09T03:25:00Z</dcterms:created>
  <dcterms:modified xsi:type="dcterms:W3CDTF">2022-08-09T03:25:00Z</dcterms:modified>
</cp:coreProperties>
</file>