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76778B" w:rsidRPr="00272A6B" w:rsidTr="00272A6B">
        <w:tc>
          <w:tcPr>
            <w:tcW w:w="3348" w:type="dxa"/>
            <w:shd w:val="clear" w:color="auto" w:fill="auto"/>
          </w:tcPr>
          <w:p w:rsidR="0076778B" w:rsidRPr="00272A6B" w:rsidRDefault="0076778B" w:rsidP="00272A6B">
            <w:pPr>
              <w:spacing w:before="120"/>
              <w:jc w:val="center"/>
              <w:rPr>
                <w:rFonts w:ascii="Arial" w:hAnsi="Arial" w:cs="Arial"/>
                <w:b/>
                <w:sz w:val="20"/>
                <w:szCs w:val="20"/>
              </w:rPr>
            </w:pPr>
            <w:r w:rsidRPr="00272A6B">
              <w:rPr>
                <w:rFonts w:ascii="Arial" w:hAnsi="Arial" w:cs="Arial"/>
                <w:b/>
                <w:sz w:val="20"/>
              </w:rPr>
              <w:t>ỦY BAN NHÂN DÂN</w:t>
            </w:r>
            <w:r w:rsidRPr="00272A6B">
              <w:rPr>
                <w:rFonts w:ascii="Arial" w:hAnsi="Arial" w:cs="Arial"/>
                <w:b/>
                <w:sz w:val="20"/>
              </w:rPr>
              <w:br/>
              <w:t>TỈNH THANH HÓA</w:t>
            </w:r>
            <w:r w:rsidRPr="00272A6B">
              <w:rPr>
                <w:rFonts w:ascii="Arial" w:hAnsi="Arial" w:cs="Arial"/>
                <w:b/>
                <w:sz w:val="20"/>
                <w:szCs w:val="20"/>
              </w:rPr>
              <w:br/>
              <w:t>-------</w:t>
            </w:r>
          </w:p>
        </w:tc>
        <w:tc>
          <w:tcPr>
            <w:tcW w:w="5508" w:type="dxa"/>
            <w:shd w:val="clear" w:color="auto" w:fill="auto"/>
          </w:tcPr>
          <w:p w:rsidR="0076778B" w:rsidRPr="00272A6B" w:rsidRDefault="0076778B" w:rsidP="00272A6B">
            <w:pPr>
              <w:spacing w:before="120"/>
              <w:jc w:val="center"/>
              <w:rPr>
                <w:rFonts w:ascii="Arial" w:hAnsi="Arial" w:cs="Arial"/>
                <w:sz w:val="20"/>
                <w:szCs w:val="20"/>
              </w:rPr>
            </w:pPr>
            <w:r w:rsidRPr="00272A6B">
              <w:rPr>
                <w:rFonts w:ascii="Arial" w:hAnsi="Arial" w:cs="Arial"/>
                <w:b/>
                <w:sz w:val="20"/>
                <w:szCs w:val="20"/>
              </w:rPr>
              <w:t>CỘNG HÒA XÃ HỘI CHỦ NGHĨA VIỆT NAM</w:t>
            </w:r>
            <w:r w:rsidRPr="00272A6B">
              <w:rPr>
                <w:rFonts w:ascii="Arial" w:hAnsi="Arial" w:cs="Arial"/>
                <w:b/>
                <w:sz w:val="20"/>
                <w:szCs w:val="20"/>
              </w:rPr>
              <w:br/>
              <w:t xml:space="preserve">Độc lập - Tự do - Hạnh phúc </w:t>
            </w:r>
            <w:r w:rsidRPr="00272A6B">
              <w:rPr>
                <w:rFonts w:ascii="Arial" w:hAnsi="Arial" w:cs="Arial"/>
                <w:b/>
                <w:sz w:val="20"/>
                <w:szCs w:val="20"/>
              </w:rPr>
              <w:br/>
              <w:t>---------------</w:t>
            </w:r>
          </w:p>
        </w:tc>
      </w:tr>
      <w:tr w:rsidR="0076778B" w:rsidRPr="00272A6B" w:rsidTr="00272A6B">
        <w:tc>
          <w:tcPr>
            <w:tcW w:w="3348" w:type="dxa"/>
            <w:shd w:val="clear" w:color="auto" w:fill="auto"/>
          </w:tcPr>
          <w:p w:rsidR="0076778B" w:rsidRPr="00272A6B" w:rsidRDefault="0076778B" w:rsidP="00272A6B">
            <w:pPr>
              <w:spacing w:before="120"/>
              <w:jc w:val="center"/>
              <w:rPr>
                <w:rFonts w:ascii="Arial" w:hAnsi="Arial" w:cs="Arial"/>
                <w:sz w:val="20"/>
                <w:szCs w:val="20"/>
              </w:rPr>
            </w:pPr>
            <w:r w:rsidRPr="00272A6B">
              <w:rPr>
                <w:rFonts w:ascii="Arial" w:hAnsi="Arial" w:cs="Arial"/>
                <w:sz w:val="20"/>
                <w:szCs w:val="20"/>
              </w:rPr>
              <w:t xml:space="preserve">Số: </w:t>
            </w:r>
            <w:r w:rsidRPr="00272A6B">
              <w:rPr>
                <w:rFonts w:ascii="Arial" w:hAnsi="Arial" w:cs="Arial"/>
                <w:sz w:val="20"/>
              </w:rPr>
              <w:t>242/QĐ-UBND</w:t>
            </w:r>
          </w:p>
        </w:tc>
        <w:tc>
          <w:tcPr>
            <w:tcW w:w="5508" w:type="dxa"/>
            <w:shd w:val="clear" w:color="auto" w:fill="auto"/>
          </w:tcPr>
          <w:p w:rsidR="0076778B" w:rsidRPr="00272A6B" w:rsidRDefault="0076778B" w:rsidP="00272A6B">
            <w:pPr>
              <w:spacing w:before="120"/>
              <w:jc w:val="right"/>
              <w:rPr>
                <w:rFonts w:ascii="Arial" w:hAnsi="Arial" w:cs="Arial"/>
                <w:i/>
                <w:sz w:val="20"/>
                <w:szCs w:val="20"/>
              </w:rPr>
            </w:pPr>
            <w:r w:rsidRPr="00272A6B">
              <w:rPr>
                <w:rFonts w:ascii="Arial" w:hAnsi="Arial" w:cs="Arial"/>
                <w:i/>
                <w:sz w:val="20"/>
              </w:rPr>
              <w:t>Thanh Hóa, ngày 16 tháng 01 năm 2023</w:t>
            </w:r>
          </w:p>
        </w:tc>
      </w:tr>
    </w:tbl>
    <w:p w:rsidR="0076778B" w:rsidRPr="00CC1200" w:rsidRDefault="0076778B" w:rsidP="00CC1200">
      <w:pPr>
        <w:spacing w:before="120"/>
        <w:rPr>
          <w:rFonts w:ascii="Arial" w:hAnsi="Arial" w:cs="Arial"/>
          <w:sz w:val="20"/>
        </w:rPr>
      </w:pPr>
    </w:p>
    <w:p w:rsidR="0076778B" w:rsidRPr="00CC1200" w:rsidRDefault="0076778B" w:rsidP="00CC1200">
      <w:pPr>
        <w:spacing w:before="120"/>
        <w:jc w:val="center"/>
        <w:rPr>
          <w:rFonts w:ascii="Arial" w:hAnsi="Arial" w:cs="Arial"/>
          <w:b/>
        </w:rPr>
      </w:pPr>
      <w:bookmarkStart w:id="0" w:name="loai_1"/>
      <w:r w:rsidRPr="00CC1200">
        <w:rPr>
          <w:rFonts w:ascii="Arial" w:hAnsi="Arial" w:cs="Arial"/>
          <w:b/>
        </w:rPr>
        <w:t>QUYẾT ĐỊNH</w:t>
      </w:r>
      <w:bookmarkEnd w:id="0"/>
    </w:p>
    <w:p w:rsidR="0076778B" w:rsidRPr="00CC1200" w:rsidRDefault="00582041" w:rsidP="00CC1200">
      <w:pPr>
        <w:spacing w:before="120"/>
        <w:jc w:val="center"/>
        <w:rPr>
          <w:rFonts w:ascii="Arial" w:hAnsi="Arial" w:cs="Arial"/>
          <w:sz w:val="20"/>
        </w:rPr>
      </w:pPr>
      <w:bookmarkStart w:id="1" w:name="loai_1_name"/>
      <w:r w:rsidRPr="00582041">
        <w:rPr>
          <w:rFonts w:ascii="Arial" w:hAnsi="Arial" w:cs="Arial"/>
          <w:sz w:val="20"/>
        </w:rPr>
        <w:t>VỀ VIỆC PHÊ DUYỆT ĐIỀU LỆ HỘI HỮU NGHỊ VIỆT NAM - NHẬT BẢN TỈNH THANH HÓA</w:t>
      </w:r>
      <w:bookmarkEnd w:id="1"/>
    </w:p>
    <w:p w:rsidR="0076778B" w:rsidRPr="00CC1200" w:rsidRDefault="0076778B" w:rsidP="00CC1200">
      <w:pPr>
        <w:spacing w:before="120"/>
        <w:jc w:val="center"/>
        <w:rPr>
          <w:rFonts w:ascii="Arial" w:hAnsi="Arial" w:cs="Arial"/>
          <w:b/>
        </w:rPr>
      </w:pPr>
      <w:r w:rsidRPr="00CC1200">
        <w:rPr>
          <w:rFonts w:ascii="Arial" w:hAnsi="Arial" w:cs="Arial"/>
          <w:b/>
        </w:rPr>
        <w:t>CHỦ TỊCH ỦY BAN NHÂN DÂN TỈNH THANH HÓA</w:t>
      </w:r>
    </w:p>
    <w:p w:rsidR="0076778B" w:rsidRPr="00CC1200" w:rsidRDefault="0076778B" w:rsidP="00CC1200">
      <w:pPr>
        <w:spacing w:before="120"/>
        <w:rPr>
          <w:rFonts w:ascii="Arial" w:hAnsi="Arial" w:cs="Arial"/>
          <w:i/>
          <w:sz w:val="20"/>
        </w:rPr>
      </w:pPr>
      <w:r w:rsidRPr="00CC1200">
        <w:rPr>
          <w:rFonts w:ascii="Arial" w:hAnsi="Arial" w:cs="Arial"/>
          <w:i/>
          <w:sz w:val="20"/>
        </w:rPr>
        <w:t>Căn cứ Luật Tổ chức chính quyền địa phương ngày 19/6/2015; Luật sửa đổi, bổ sung một số điều của Luật Tổ chức Chính phủ và Luật Tổ chức chính quyền địa phương ngày 22/11/2019;</w:t>
      </w:r>
    </w:p>
    <w:p w:rsidR="0076778B" w:rsidRPr="00CC1200" w:rsidRDefault="0076778B" w:rsidP="00CC1200">
      <w:pPr>
        <w:spacing w:before="120"/>
        <w:rPr>
          <w:rFonts w:ascii="Arial" w:hAnsi="Arial" w:cs="Arial"/>
          <w:i/>
          <w:sz w:val="20"/>
        </w:rPr>
      </w:pPr>
      <w:r w:rsidRPr="00CC1200">
        <w:rPr>
          <w:rFonts w:ascii="Arial" w:hAnsi="Arial" w:cs="Arial"/>
          <w:i/>
          <w:sz w:val="20"/>
        </w:rP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sidR="0076778B" w:rsidRPr="00CC1200" w:rsidRDefault="0076778B" w:rsidP="00CC1200">
      <w:pPr>
        <w:spacing w:before="120"/>
        <w:rPr>
          <w:rFonts w:ascii="Arial" w:hAnsi="Arial" w:cs="Arial"/>
          <w:i/>
          <w:sz w:val="20"/>
        </w:rPr>
      </w:pPr>
      <w:r w:rsidRPr="00CC1200">
        <w:rPr>
          <w:rFonts w:ascii="Arial" w:hAnsi="Arial" w:cs="Arial"/>
          <w:i/>
          <w:sz w:val="20"/>
        </w:rPr>
        <w:t>Căn cứ Thông tư số 03/2013/TT-BNV ngày 16/4/2013 của Bộ trưởng Bộ Nội vụ quy định chi tiết thi hành Nghị định số 45/2010/NĐ-CP ngày 21/4/2010 và Nghị định số 33/2012/NĐ-CP ngày 13/4/2012 của Chính phủ;</w:t>
      </w:r>
    </w:p>
    <w:p w:rsidR="0076778B" w:rsidRPr="00CC1200" w:rsidRDefault="0076778B" w:rsidP="00CC1200">
      <w:pPr>
        <w:spacing w:before="120"/>
        <w:rPr>
          <w:rFonts w:ascii="Arial" w:hAnsi="Arial" w:cs="Arial"/>
          <w:i/>
          <w:sz w:val="20"/>
        </w:rPr>
      </w:pPr>
      <w:r w:rsidRPr="00CC1200">
        <w:rPr>
          <w:rFonts w:ascii="Arial" w:hAnsi="Arial" w:cs="Arial"/>
          <w:i/>
          <w:sz w:val="20"/>
        </w:rPr>
        <w:t>Theo đề nghị của Chủ tịch Hội Hữu nghị Việt Nam - Nhật Bản tỉnh Thanh Hóa; của Giám đốc Sở Nội vụ tại Tờ trình số 05/TTr-SNV ngày 04/01/2023.</w:t>
      </w:r>
    </w:p>
    <w:p w:rsidR="0076778B" w:rsidRPr="00CC1200" w:rsidRDefault="0076778B" w:rsidP="00CC1200">
      <w:pPr>
        <w:spacing w:before="120"/>
        <w:jc w:val="center"/>
        <w:rPr>
          <w:rFonts w:ascii="Arial" w:hAnsi="Arial" w:cs="Arial"/>
          <w:b/>
        </w:rPr>
      </w:pPr>
      <w:r w:rsidRPr="00CC1200">
        <w:rPr>
          <w:rFonts w:ascii="Arial" w:hAnsi="Arial" w:cs="Arial"/>
          <w:b/>
        </w:rPr>
        <w:t>QUYẾT ĐỊNH:</w:t>
      </w:r>
    </w:p>
    <w:p w:rsidR="0076778B" w:rsidRPr="00CC1200" w:rsidRDefault="0076778B" w:rsidP="00CC1200">
      <w:pPr>
        <w:spacing w:before="120"/>
        <w:rPr>
          <w:rFonts w:ascii="Arial" w:hAnsi="Arial" w:cs="Arial"/>
          <w:sz w:val="20"/>
        </w:rPr>
      </w:pPr>
      <w:bookmarkStart w:id="2" w:name="dieu_1"/>
      <w:r w:rsidRPr="00CC1200">
        <w:rPr>
          <w:rFonts w:ascii="Arial" w:hAnsi="Arial" w:cs="Arial"/>
          <w:b/>
          <w:sz w:val="20"/>
        </w:rPr>
        <w:t>Điều 1.</w:t>
      </w:r>
      <w:bookmarkEnd w:id="2"/>
      <w:r w:rsidRPr="00CC1200">
        <w:rPr>
          <w:rFonts w:ascii="Arial" w:hAnsi="Arial" w:cs="Arial"/>
          <w:sz w:val="20"/>
        </w:rPr>
        <w:t xml:space="preserve"> </w:t>
      </w:r>
      <w:bookmarkStart w:id="3" w:name="dieu_1_name"/>
      <w:r w:rsidR="00582041" w:rsidRPr="00582041">
        <w:rPr>
          <w:rFonts w:ascii="Arial" w:hAnsi="Arial" w:cs="Arial"/>
          <w:sz w:val="20"/>
        </w:rPr>
        <w:t>Phê duyệt Điều lệ Hội Hữu nghị Việt Nam - Nhật Bản tỉnh Thanh Hóa, đã được Đại hội lần thứ II, nhiệm kỳ 2022 - 2027 của Hội Hữu nghị Việt Nam - Nhật Bản tỉnh Thanh Hóa thông qua ngày 12 tháng 12 năm 2022, gồm 08 Chương, 25 Điều.</w:t>
      </w:r>
      <w:bookmarkEnd w:id="3"/>
    </w:p>
    <w:p w:rsidR="0076778B" w:rsidRPr="00CC1200" w:rsidRDefault="0076778B" w:rsidP="00CC1200">
      <w:pPr>
        <w:spacing w:before="120"/>
        <w:rPr>
          <w:rFonts w:ascii="Arial" w:hAnsi="Arial" w:cs="Arial"/>
          <w:sz w:val="20"/>
        </w:rPr>
      </w:pPr>
      <w:bookmarkStart w:id="4" w:name="dieu_2"/>
      <w:r w:rsidRPr="00CC1200">
        <w:rPr>
          <w:rFonts w:ascii="Arial" w:hAnsi="Arial" w:cs="Arial"/>
          <w:b/>
          <w:sz w:val="20"/>
        </w:rPr>
        <w:t>Điều 2.</w:t>
      </w:r>
      <w:bookmarkEnd w:id="4"/>
      <w:r w:rsidRPr="00CC1200">
        <w:rPr>
          <w:rFonts w:ascii="Arial" w:hAnsi="Arial" w:cs="Arial"/>
          <w:sz w:val="20"/>
        </w:rPr>
        <w:t xml:space="preserve"> </w:t>
      </w:r>
      <w:bookmarkStart w:id="5" w:name="dieu_2_name"/>
      <w:r w:rsidR="00582041" w:rsidRPr="00CC1200">
        <w:rPr>
          <w:rFonts w:ascii="Arial" w:hAnsi="Arial" w:cs="Arial"/>
          <w:sz w:val="20"/>
        </w:rPr>
        <w:t>Quyết định này có hiệu lực thi hành kể từ ngày ký.</w:t>
      </w:r>
      <w:bookmarkEnd w:id="5"/>
    </w:p>
    <w:p w:rsidR="0076778B" w:rsidRPr="00CC1200" w:rsidRDefault="0076778B" w:rsidP="00CC1200">
      <w:pPr>
        <w:spacing w:before="120"/>
        <w:rPr>
          <w:rFonts w:ascii="Arial" w:hAnsi="Arial" w:cs="Arial"/>
          <w:sz w:val="20"/>
        </w:rPr>
      </w:pPr>
      <w:bookmarkStart w:id="6" w:name="dieu_3"/>
      <w:r w:rsidRPr="00CC1200">
        <w:rPr>
          <w:rFonts w:ascii="Arial" w:hAnsi="Arial" w:cs="Arial"/>
          <w:b/>
          <w:sz w:val="20"/>
        </w:rPr>
        <w:t>Điều 3.</w:t>
      </w:r>
      <w:bookmarkEnd w:id="6"/>
      <w:r w:rsidRPr="00CC1200">
        <w:rPr>
          <w:rFonts w:ascii="Arial" w:hAnsi="Arial" w:cs="Arial"/>
          <w:sz w:val="20"/>
        </w:rPr>
        <w:t xml:space="preserve"> </w:t>
      </w:r>
      <w:bookmarkStart w:id="7" w:name="dieu_3_name"/>
      <w:r w:rsidR="00582041" w:rsidRPr="00CC1200">
        <w:rPr>
          <w:rFonts w:ascii="Arial" w:hAnsi="Arial" w:cs="Arial"/>
          <w:sz w:val="20"/>
        </w:rPr>
        <w:t>Chánh Văn phòng Ủy ban nhân dân tỉnh, Giám đốc Sở Nội vụ, Chủ tịch Hội Hữu nghị Việt Nam - Nhật Bản tỉnh Thanh Hóa; Thủ trưởng các cơ quan, đơn vị có liên quan chịu trách nhiệm thi hành Quyết định này./.</w:t>
      </w:r>
      <w:bookmarkEnd w:id="7"/>
    </w:p>
    <w:p w:rsidR="00D64B7C" w:rsidRPr="00CC1200" w:rsidRDefault="00D64B7C" w:rsidP="00CC1200">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D64B7C" w:rsidRPr="00272A6B" w:rsidTr="00272A6B">
        <w:tc>
          <w:tcPr>
            <w:tcW w:w="4428" w:type="dxa"/>
            <w:shd w:val="clear" w:color="auto" w:fill="auto"/>
          </w:tcPr>
          <w:p w:rsidR="00D64B7C" w:rsidRPr="00272A6B" w:rsidRDefault="00D64B7C" w:rsidP="00272A6B">
            <w:pPr>
              <w:spacing w:before="120"/>
              <w:rPr>
                <w:rFonts w:ascii="Arial" w:hAnsi="Arial" w:cs="Arial"/>
                <w:sz w:val="20"/>
                <w:szCs w:val="20"/>
              </w:rPr>
            </w:pPr>
            <w:r w:rsidRPr="00272A6B">
              <w:rPr>
                <w:rFonts w:ascii="Arial" w:hAnsi="Arial" w:cs="Arial"/>
                <w:b/>
                <w:i/>
                <w:sz w:val="20"/>
                <w:szCs w:val="20"/>
              </w:rPr>
              <w:br/>
              <w:t>Nơi nhận:</w:t>
            </w:r>
            <w:r w:rsidRPr="00272A6B">
              <w:rPr>
                <w:rFonts w:ascii="Arial" w:hAnsi="Arial" w:cs="Arial"/>
                <w:b/>
                <w:i/>
                <w:sz w:val="20"/>
                <w:szCs w:val="20"/>
              </w:rPr>
              <w:br/>
            </w:r>
            <w:r w:rsidRPr="00272A6B">
              <w:rPr>
                <w:rFonts w:ascii="Arial" w:hAnsi="Arial" w:cs="Arial"/>
                <w:sz w:val="16"/>
              </w:rPr>
              <w:t>- Như Điều 3 QĐ;</w:t>
            </w:r>
            <w:r w:rsidRPr="00272A6B">
              <w:rPr>
                <w:rFonts w:ascii="Arial" w:hAnsi="Arial" w:cs="Arial"/>
                <w:sz w:val="16"/>
              </w:rPr>
              <w:br/>
              <w:t>- Chủ tịch, các PCT UBND tỉnh (để b/c);</w:t>
            </w:r>
            <w:r w:rsidRPr="00272A6B">
              <w:rPr>
                <w:rFonts w:ascii="Arial" w:hAnsi="Arial" w:cs="Arial"/>
                <w:sz w:val="16"/>
              </w:rPr>
              <w:br/>
              <w:t>- Lưu: VT, THKH.</w:t>
            </w:r>
          </w:p>
        </w:tc>
        <w:tc>
          <w:tcPr>
            <w:tcW w:w="4428" w:type="dxa"/>
            <w:shd w:val="clear" w:color="auto" w:fill="auto"/>
          </w:tcPr>
          <w:p w:rsidR="00D64B7C" w:rsidRPr="00272A6B" w:rsidRDefault="00D64B7C" w:rsidP="00272A6B">
            <w:pPr>
              <w:spacing w:before="120"/>
              <w:jc w:val="center"/>
              <w:rPr>
                <w:rFonts w:ascii="Arial" w:hAnsi="Arial" w:cs="Arial"/>
                <w:b/>
                <w:sz w:val="20"/>
                <w:szCs w:val="20"/>
              </w:rPr>
            </w:pPr>
            <w:r w:rsidRPr="00272A6B">
              <w:rPr>
                <w:rFonts w:ascii="Arial" w:hAnsi="Arial" w:cs="Arial"/>
                <w:b/>
                <w:sz w:val="20"/>
                <w:szCs w:val="20"/>
              </w:rPr>
              <w:t>KT. CHỦ TỊCH</w:t>
            </w:r>
            <w:r w:rsidRPr="00272A6B">
              <w:rPr>
                <w:rFonts w:ascii="Arial" w:hAnsi="Arial" w:cs="Arial"/>
                <w:b/>
                <w:sz w:val="20"/>
                <w:szCs w:val="20"/>
              </w:rPr>
              <w:br/>
              <w:t>PHÓ CHỦ TỊCH</w:t>
            </w:r>
            <w:r w:rsidRPr="00272A6B">
              <w:rPr>
                <w:rFonts w:ascii="Arial" w:hAnsi="Arial" w:cs="Arial"/>
                <w:b/>
                <w:sz w:val="20"/>
                <w:szCs w:val="20"/>
              </w:rPr>
              <w:br/>
            </w:r>
            <w:r w:rsidRPr="00272A6B">
              <w:rPr>
                <w:rFonts w:ascii="Arial" w:hAnsi="Arial" w:cs="Arial"/>
                <w:b/>
                <w:sz w:val="20"/>
                <w:szCs w:val="20"/>
              </w:rPr>
              <w:br/>
            </w:r>
            <w:r w:rsidRPr="00272A6B">
              <w:rPr>
                <w:rFonts w:ascii="Arial" w:hAnsi="Arial" w:cs="Arial"/>
                <w:b/>
                <w:sz w:val="20"/>
                <w:szCs w:val="20"/>
              </w:rPr>
              <w:br/>
            </w:r>
            <w:r w:rsidRPr="00272A6B">
              <w:rPr>
                <w:rFonts w:ascii="Arial" w:hAnsi="Arial" w:cs="Arial"/>
                <w:b/>
                <w:sz w:val="20"/>
                <w:szCs w:val="20"/>
              </w:rPr>
              <w:br/>
            </w:r>
            <w:r w:rsidRPr="00272A6B">
              <w:rPr>
                <w:rFonts w:ascii="Arial" w:hAnsi="Arial" w:cs="Arial"/>
                <w:b/>
                <w:sz w:val="20"/>
                <w:szCs w:val="20"/>
              </w:rPr>
              <w:br/>
              <w:t>Đầu Thanh Tùng</w:t>
            </w:r>
          </w:p>
        </w:tc>
      </w:tr>
    </w:tbl>
    <w:p w:rsidR="00D64B7C" w:rsidRPr="00CC1200" w:rsidRDefault="00D64B7C" w:rsidP="00CC1200">
      <w:pPr>
        <w:spacing w:before="120"/>
        <w:rPr>
          <w:rFonts w:ascii="Arial" w:hAnsi="Arial" w:cs="Arial"/>
          <w:sz w:val="20"/>
        </w:rPr>
      </w:pPr>
    </w:p>
    <w:p w:rsidR="00972E0A" w:rsidRPr="00CC1200" w:rsidRDefault="00CC1200" w:rsidP="00CC1200">
      <w:pPr>
        <w:widowControl w:val="0"/>
        <w:autoSpaceDE w:val="0"/>
        <w:autoSpaceDN w:val="0"/>
        <w:adjustRightInd w:val="0"/>
        <w:spacing w:before="120"/>
        <w:jc w:val="center"/>
        <w:rPr>
          <w:rFonts w:ascii="Arial" w:hAnsi="Arial" w:cs="Arial"/>
          <w:b/>
          <w:szCs w:val="26"/>
        </w:rPr>
      </w:pPr>
      <w:bookmarkStart w:id="8" w:name="loai_2"/>
      <w:r>
        <w:rPr>
          <w:rFonts w:ascii="Arial" w:hAnsi="Arial" w:cs="Arial"/>
          <w:b/>
          <w:noProof/>
        </w:rPr>
        <w:t>ĐIỀU LỆ</w:t>
      </w:r>
      <w:bookmarkEnd w:id="8"/>
    </w:p>
    <w:p w:rsidR="00972E0A" w:rsidRPr="00CC1200" w:rsidRDefault="00582041" w:rsidP="00CC1200">
      <w:pPr>
        <w:widowControl w:val="0"/>
        <w:autoSpaceDE w:val="0"/>
        <w:autoSpaceDN w:val="0"/>
        <w:adjustRightInd w:val="0"/>
        <w:spacing w:before="120"/>
        <w:jc w:val="center"/>
        <w:rPr>
          <w:rFonts w:ascii="Arial" w:hAnsi="Arial" w:cs="Arial"/>
          <w:sz w:val="20"/>
          <w:szCs w:val="26"/>
        </w:rPr>
      </w:pPr>
      <w:bookmarkStart w:id="9" w:name="loai_2_name"/>
      <w:r w:rsidRPr="00582041">
        <w:rPr>
          <w:rFonts w:ascii="Arial" w:hAnsi="Arial" w:cs="Arial"/>
          <w:sz w:val="20"/>
          <w:szCs w:val="26"/>
        </w:rPr>
        <w:t>HỘI HỮU NGHỊ VIỆT NAM - NHẬT BẢN TỈNH THANH HÓA</w:t>
      </w:r>
      <w:bookmarkEnd w:id="9"/>
      <w:r w:rsidR="00D64B7C" w:rsidRPr="00CC1200">
        <w:rPr>
          <w:rFonts w:ascii="Arial" w:hAnsi="Arial" w:cs="Arial"/>
          <w:sz w:val="20"/>
          <w:szCs w:val="26"/>
        </w:rPr>
        <w:br/>
      </w:r>
      <w:r w:rsidR="00972E0A" w:rsidRPr="00CC1200">
        <w:rPr>
          <w:rFonts w:ascii="Arial" w:hAnsi="Arial" w:cs="Arial"/>
          <w:i/>
          <w:sz w:val="20"/>
          <w:szCs w:val="26"/>
        </w:rPr>
        <w:t>(Phê duyệt kèm theo Quyết định số</w:t>
      </w:r>
      <w:r w:rsidR="0076778B" w:rsidRPr="00CC1200">
        <w:rPr>
          <w:rFonts w:ascii="Arial" w:hAnsi="Arial" w:cs="Arial"/>
          <w:i/>
          <w:sz w:val="20"/>
          <w:szCs w:val="26"/>
        </w:rPr>
        <w:t xml:space="preserve"> </w:t>
      </w:r>
      <w:r w:rsidR="00D64B7C" w:rsidRPr="00CC1200">
        <w:rPr>
          <w:rFonts w:ascii="Arial" w:hAnsi="Arial" w:cs="Arial"/>
          <w:i/>
          <w:sz w:val="20"/>
          <w:szCs w:val="26"/>
        </w:rPr>
        <w:t xml:space="preserve"> </w:t>
      </w:r>
      <w:r w:rsidR="00972E0A" w:rsidRPr="00CC1200">
        <w:rPr>
          <w:rFonts w:ascii="Arial" w:hAnsi="Arial" w:cs="Arial"/>
          <w:i/>
          <w:sz w:val="20"/>
          <w:szCs w:val="26"/>
        </w:rPr>
        <w:t>/QĐ-UBND ngày</w:t>
      </w:r>
      <w:r w:rsidR="0076778B" w:rsidRPr="00CC1200">
        <w:rPr>
          <w:rFonts w:ascii="Arial" w:hAnsi="Arial" w:cs="Arial"/>
          <w:i/>
          <w:sz w:val="20"/>
          <w:szCs w:val="26"/>
        </w:rPr>
        <w:t xml:space="preserve"> </w:t>
      </w:r>
      <w:r w:rsidR="00D64B7C" w:rsidRPr="00CC1200">
        <w:rPr>
          <w:rFonts w:ascii="Arial" w:hAnsi="Arial" w:cs="Arial"/>
          <w:i/>
          <w:sz w:val="20"/>
          <w:szCs w:val="26"/>
        </w:rPr>
        <w:t xml:space="preserve"> </w:t>
      </w:r>
      <w:r w:rsidR="00972E0A" w:rsidRPr="00CC1200">
        <w:rPr>
          <w:rFonts w:ascii="Arial" w:hAnsi="Arial" w:cs="Arial"/>
          <w:i/>
          <w:sz w:val="20"/>
          <w:szCs w:val="26"/>
        </w:rPr>
        <w:t>/</w:t>
      </w:r>
      <w:r w:rsidR="0076778B" w:rsidRPr="00CC1200">
        <w:rPr>
          <w:rFonts w:ascii="Arial" w:hAnsi="Arial" w:cs="Arial"/>
          <w:i/>
          <w:sz w:val="20"/>
          <w:szCs w:val="26"/>
        </w:rPr>
        <w:t xml:space="preserve"> </w:t>
      </w:r>
      <w:r w:rsidR="00D64B7C" w:rsidRPr="00CC1200">
        <w:rPr>
          <w:rFonts w:ascii="Arial" w:hAnsi="Arial" w:cs="Arial"/>
          <w:i/>
          <w:sz w:val="20"/>
          <w:szCs w:val="26"/>
        </w:rPr>
        <w:t xml:space="preserve"> </w:t>
      </w:r>
      <w:r w:rsidR="00972E0A" w:rsidRPr="00CC1200">
        <w:rPr>
          <w:rFonts w:ascii="Arial" w:hAnsi="Arial" w:cs="Arial"/>
          <w:i/>
          <w:sz w:val="20"/>
          <w:szCs w:val="26"/>
        </w:rPr>
        <w:t>/2023</w:t>
      </w:r>
      <w:r w:rsidR="00D64B7C" w:rsidRPr="00CC1200">
        <w:rPr>
          <w:rFonts w:ascii="Arial" w:hAnsi="Arial" w:cs="Arial"/>
          <w:i/>
          <w:sz w:val="20"/>
          <w:szCs w:val="26"/>
        </w:rPr>
        <w:t xml:space="preserve"> </w:t>
      </w:r>
      <w:r w:rsidR="00972E0A" w:rsidRPr="00CC1200">
        <w:rPr>
          <w:rFonts w:ascii="Arial" w:hAnsi="Arial" w:cs="Arial"/>
          <w:i/>
          <w:sz w:val="20"/>
          <w:szCs w:val="26"/>
        </w:rPr>
        <w:t>của Chủ tịch UBND tỉnh Thanh Hóa)</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10" w:name="chuong_1"/>
      <w:r w:rsidRPr="00CC1200">
        <w:rPr>
          <w:rFonts w:ascii="Arial" w:hAnsi="Arial" w:cs="Arial"/>
          <w:b/>
          <w:sz w:val="20"/>
          <w:szCs w:val="26"/>
        </w:rPr>
        <w:t>Chương</w:t>
      </w:r>
      <w:r w:rsidR="0076778B" w:rsidRPr="00CC1200">
        <w:rPr>
          <w:rFonts w:ascii="Arial" w:hAnsi="Arial" w:cs="Arial"/>
          <w:b/>
          <w:sz w:val="20"/>
          <w:szCs w:val="26"/>
        </w:rPr>
        <w:t xml:space="preserve"> </w:t>
      </w:r>
      <w:r w:rsidRPr="00CC1200">
        <w:rPr>
          <w:rFonts w:ascii="Arial" w:hAnsi="Arial" w:cs="Arial"/>
          <w:b/>
          <w:sz w:val="20"/>
          <w:szCs w:val="26"/>
        </w:rPr>
        <w:t>I</w:t>
      </w:r>
      <w:bookmarkEnd w:id="10"/>
    </w:p>
    <w:p w:rsidR="00972E0A" w:rsidRPr="00CC1200" w:rsidRDefault="00D64B7C" w:rsidP="00CC1200">
      <w:pPr>
        <w:widowControl w:val="0"/>
        <w:autoSpaceDE w:val="0"/>
        <w:autoSpaceDN w:val="0"/>
        <w:adjustRightInd w:val="0"/>
        <w:spacing w:before="120"/>
        <w:jc w:val="center"/>
        <w:rPr>
          <w:rFonts w:ascii="Arial" w:hAnsi="Arial" w:cs="Arial"/>
          <w:b/>
          <w:szCs w:val="26"/>
        </w:rPr>
      </w:pPr>
      <w:bookmarkStart w:id="11" w:name="chuong_1_name"/>
      <w:r w:rsidRPr="00CC1200">
        <w:rPr>
          <w:rFonts w:ascii="Arial" w:hAnsi="Arial" w:cs="Arial"/>
          <w:b/>
          <w:szCs w:val="26"/>
        </w:rPr>
        <w:t>NHỮNG QUY ĐỊNH CHUNG</w:t>
      </w:r>
      <w:bookmarkEnd w:id="11"/>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12" w:name="dieu_1_1"/>
      <w:r w:rsidRPr="00CC1200">
        <w:rPr>
          <w:rFonts w:ascii="Arial" w:hAnsi="Arial" w:cs="Arial"/>
          <w:b/>
          <w:sz w:val="20"/>
          <w:szCs w:val="26"/>
        </w:rPr>
        <w:t>Điều 1. Tên gọi</w:t>
      </w:r>
      <w:bookmarkEnd w:id="12"/>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Tên tiếng Việt: Hội Hữu nghị Việt Nam - Nhật Bản tỉnh Thanh Hóa.</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Tên tiếng Nhật:</w:t>
      </w:r>
      <w:r w:rsidR="0076778B" w:rsidRPr="00CC1200">
        <w:rPr>
          <w:rFonts w:ascii="Arial" w:hAnsi="Arial" w:cs="Arial"/>
          <w:sz w:val="20"/>
          <w:szCs w:val="26"/>
        </w:rPr>
        <w:t xml:space="preserve"> </w:t>
      </w:r>
      <w:r w:rsidR="00402EEB" w:rsidRPr="00CC1200">
        <w:rPr>
          <w:rFonts w:ascii="Arial" w:hAnsi="Arial" w:cs="Arial"/>
          <w:noProof/>
          <w:sz w:val="20"/>
          <w:szCs w:val="26"/>
        </w:rPr>
        <w:drawing>
          <wp:inline distT="0" distB="0" distL="0" distR="0">
            <wp:extent cx="215646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190500"/>
                    </a:xfrm>
                    <a:prstGeom prst="rect">
                      <a:avLst/>
                    </a:prstGeom>
                    <a:noFill/>
                    <a:ln>
                      <a:noFill/>
                    </a:ln>
                  </pic:spPr>
                </pic:pic>
              </a:graphicData>
            </a:graphic>
          </wp:inline>
        </w:drawing>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w:t>
      </w:r>
      <w:r w:rsidR="0076778B" w:rsidRPr="00CC1200">
        <w:rPr>
          <w:rFonts w:ascii="Arial" w:hAnsi="Arial" w:cs="Arial"/>
          <w:sz w:val="20"/>
          <w:szCs w:val="26"/>
        </w:rPr>
        <w:t xml:space="preserve"> </w:t>
      </w:r>
      <w:r w:rsidRPr="00CC1200">
        <w:rPr>
          <w:rFonts w:ascii="Arial" w:hAnsi="Arial" w:cs="Arial"/>
          <w:sz w:val="20"/>
          <w:szCs w:val="26"/>
        </w:rPr>
        <w:t>Tên</w:t>
      </w:r>
      <w:r w:rsidR="0076778B" w:rsidRPr="00CC1200">
        <w:rPr>
          <w:rFonts w:ascii="Arial" w:hAnsi="Arial" w:cs="Arial"/>
          <w:sz w:val="20"/>
          <w:szCs w:val="26"/>
        </w:rPr>
        <w:t xml:space="preserve"> </w:t>
      </w:r>
      <w:r w:rsidRPr="00CC1200">
        <w:rPr>
          <w:rFonts w:ascii="Arial" w:hAnsi="Arial" w:cs="Arial"/>
          <w:sz w:val="20"/>
          <w:szCs w:val="26"/>
        </w:rPr>
        <w:t>tiếng</w:t>
      </w:r>
      <w:r w:rsidR="0076778B" w:rsidRPr="00CC1200">
        <w:rPr>
          <w:rFonts w:ascii="Arial" w:hAnsi="Arial" w:cs="Arial"/>
          <w:sz w:val="20"/>
          <w:szCs w:val="26"/>
        </w:rPr>
        <w:t xml:space="preserve"> </w:t>
      </w:r>
      <w:r w:rsidRPr="00CC1200">
        <w:rPr>
          <w:rFonts w:ascii="Arial" w:hAnsi="Arial" w:cs="Arial"/>
          <w:sz w:val="20"/>
          <w:szCs w:val="26"/>
        </w:rPr>
        <w:t>Anh:</w:t>
      </w:r>
      <w:r w:rsidR="0076778B" w:rsidRPr="00CC1200">
        <w:rPr>
          <w:rFonts w:ascii="Arial" w:hAnsi="Arial" w:cs="Arial"/>
          <w:sz w:val="20"/>
          <w:szCs w:val="26"/>
        </w:rPr>
        <w:t xml:space="preserve"> </w:t>
      </w:r>
      <w:r w:rsidRPr="00CC1200">
        <w:rPr>
          <w:rFonts w:ascii="Arial" w:hAnsi="Arial" w:cs="Arial"/>
          <w:sz w:val="20"/>
          <w:szCs w:val="26"/>
        </w:rPr>
        <w:t>The</w:t>
      </w:r>
      <w:r w:rsidR="0076778B" w:rsidRPr="00CC1200">
        <w:rPr>
          <w:rFonts w:ascii="Arial" w:hAnsi="Arial" w:cs="Arial"/>
          <w:sz w:val="20"/>
          <w:szCs w:val="26"/>
        </w:rPr>
        <w:t xml:space="preserve"> </w:t>
      </w:r>
      <w:r w:rsidRPr="00CC1200">
        <w:rPr>
          <w:rFonts w:ascii="Arial" w:hAnsi="Arial" w:cs="Arial"/>
          <w:sz w:val="20"/>
          <w:szCs w:val="26"/>
        </w:rPr>
        <w:t>Thanh</w:t>
      </w:r>
      <w:r w:rsidR="0076778B" w:rsidRPr="00CC1200">
        <w:rPr>
          <w:rFonts w:ascii="Arial" w:hAnsi="Arial" w:cs="Arial"/>
          <w:sz w:val="20"/>
          <w:szCs w:val="26"/>
        </w:rPr>
        <w:t xml:space="preserve"> </w:t>
      </w:r>
      <w:r w:rsidRPr="00CC1200">
        <w:rPr>
          <w:rFonts w:ascii="Arial" w:hAnsi="Arial" w:cs="Arial"/>
          <w:sz w:val="20"/>
          <w:szCs w:val="26"/>
        </w:rPr>
        <w:t>Ho</w:t>
      </w:r>
      <w:r w:rsidR="00D64B7C" w:rsidRPr="00CC1200">
        <w:rPr>
          <w:rFonts w:ascii="Arial" w:hAnsi="Arial" w:cs="Arial"/>
          <w:sz w:val="20"/>
          <w:szCs w:val="26"/>
        </w:rPr>
        <w:t>a’</w:t>
      </w:r>
      <w:r w:rsidRPr="00CC1200">
        <w:rPr>
          <w:rFonts w:ascii="Arial" w:hAnsi="Arial" w:cs="Arial"/>
          <w:sz w:val="20"/>
          <w:szCs w:val="26"/>
        </w:rPr>
        <w:t>s</w:t>
      </w:r>
      <w:r w:rsidR="0076778B" w:rsidRPr="00CC1200">
        <w:rPr>
          <w:rFonts w:ascii="Arial" w:hAnsi="Arial" w:cs="Arial"/>
          <w:sz w:val="20"/>
          <w:szCs w:val="26"/>
        </w:rPr>
        <w:t xml:space="preserve"> </w:t>
      </w:r>
      <w:r w:rsidRPr="00CC1200">
        <w:rPr>
          <w:rFonts w:ascii="Arial" w:hAnsi="Arial" w:cs="Arial"/>
          <w:sz w:val="20"/>
          <w:szCs w:val="26"/>
        </w:rPr>
        <w:t>Vietnam</w:t>
      </w:r>
      <w:r w:rsidR="0076778B" w:rsidRPr="00CC1200">
        <w:rPr>
          <w:rFonts w:ascii="Arial" w:hAnsi="Arial" w:cs="Arial"/>
          <w:sz w:val="20"/>
          <w:szCs w:val="26"/>
        </w:rPr>
        <w:t xml:space="preserve"> </w:t>
      </w:r>
      <w:r w:rsidRPr="00CC1200">
        <w:rPr>
          <w:rFonts w:ascii="Arial" w:hAnsi="Arial" w:cs="Arial"/>
          <w:sz w:val="20"/>
          <w:szCs w:val="26"/>
        </w:rPr>
        <w:t>-</w:t>
      </w:r>
      <w:r w:rsidR="0076778B" w:rsidRPr="00CC1200">
        <w:rPr>
          <w:rFonts w:ascii="Arial" w:hAnsi="Arial" w:cs="Arial"/>
          <w:sz w:val="20"/>
          <w:szCs w:val="26"/>
        </w:rPr>
        <w:t xml:space="preserve"> </w:t>
      </w:r>
      <w:r w:rsidRPr="00CC1200">
        <w:rPr>
          <w:rFonts w:ascii="Arial" w:hAnsi="Arial" w:cs="Arial"/>
          <w:sz w:val="20"/>
          <w:szCs w:val="26"/>
        </w:rPr>
        <w:t>Japan</w:t>
      </w:r>
      <w:r w:rsidR="0076778B" w:rsidRPr="00CC1200">
        <w:rPr>
          <w:rFonts w:ascii="Arial" w:hAnsi="Arial" w:cs="Arial"/>
          <w:sz w:val="20"/>
          <w:szCs w:val="26"/>
        </w:rPr>
        <w:t xml:space="preserve"> </w:t>
      </w:r>
      <w:r w:rsidRPr="00CC1200">
        <w:rPr>
          <w:rFonts w:ascii="Arial" w:hAnsi="Arial" w:cs="Arial"/>
          <w:sz w:val="20"/>
          <w:szCs w:val="26"/>
        </w:rPr>
        <w:t>Friendship</w:t>
      </w:r>
      <w:r w:rsidR="00D64B7C" w:rsidRPr="00CC1200">
        <w:rPr>
          <w:rFonts w:ascii="Arial" w:hAnsi="Arial" w:cs="Arial"/>
          <w:sz w:val="20"/>
          <w:szCs w:val="26"/>
        </w:rPr>
        <w:t xml:space="preserve"> </w:t>
      </w:r>
      <w:r w:rsidRPr="00CC1200">
        <w:rPr>
          <w:rFonts w:ascii="Arial" w:hAnsi="Arial" w:cs="Arial"/>
          <w:sz w:val="20"/>
          <w:szCs w:val="26"/>
        </w:rPr>
        <w:t>Association.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Tên viết tắt tiếng Anh: TH-VJFA</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13" w:name="dieu_2_1"/>
      <w:r w:rsidRPr="00CC1200">
        <w:rPr>
          <w:rFonts w:ascii="Arial" w:hAnsi="Arial" w:cs="Arial"/>
          <w:b/>
          <w:sz w:val="20"/>
          <w:szCs w:val="26"/>
        </w:rPr>
        <w:t>Điều 2. Tôn chỉ, mục đích</w:t>
      </w:r>
      <w:bookmarkEnd w:id="13"/>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Hội Hữu nghị Việt Nam - Nhật Bản tỉnh Thanh Hóa (sau đây viết tắt là Hội) là một tổ chức xã hội của các cá nhân Việt Nam sinh sống tại tỉnh Thanh Hóa tự nguyện thành lập, nhằm mục đích tập hợp, đoàn kết hội viên, bảo vệ quyền, lợi ích hợp pháp của hội viên, hỗ trợ nhau hoạt động có hiệu quả, góp phần vào việc phát triển kinh tế - xã hội của tỉnh.</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14" w:name="dieu_3_1"/>
      <w:r w:rsidRPr="00CC1200">
        <w:rPr>
          <w:rFonts w:ascii="Arial" w:hAnsi="Arial" w:cs="Arial"/>
          <w:b/>
          <w:sz w:val="20"/>
          <w:szCs w:val="26"/>
        </w:rPr>
        <w:t>Điều 3. Địa vị pháp lý, trụ sở</w:t>
      </w:r>
      <w:bookmarkEnd w:id="14"/>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lastRenderedPageBreak/>
        <w:t>1. Hội có tư cách pháp nhân, con dấu, tài khoản riêng; hoạt động theo quy định của pháp luật Việt Nam và Điều lệ Hội được Chủ tịch Ủy ban nhân dân tỉnh Thanh Hóa phê duyệt.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Trụ sở của Hội đặt tại: trụ sở Trung tâm Xúc tiến Đầu tư, Thương mại và Du lịch tỉnh Thanh Hóa, số 32 Đại lộ Lê Lợi, phường Điện Biên, thành phố Thanh Hóa, tỉnh Thanh Hóa.</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15" w:name="dieu_4"/>
      <w:r w:rsidRPr="00CC1200">
        <w:rPr>
          <w:rFonts w:ascii="Arial" w:hAnsi="Arial" w:cs="Arial"/>
          <w:b/>
          <w:sz w:val="20"/>
          <w:szCs w:val="26"/>
        </w:rPr>
        <w:t>Điều 4. Phạm</w:t>
      </w:r>
      <w:r w:rsidR="0076778B" w:rsidRPr="00CC1200">
        <w:rPr>
          <w:rFonts w:ascii="Arial" w:hAnsi="Arial" w:cs="Arial"/>
          <w:b/>
          <w:sz w:val="20"/>
          <w:szCs w:val="26"/>
        </w:rPr>
        <w:t xml:space="preserve"> </w:t>
      </w:r>
      <w:r w:rsidRPr="00CC1200">
        <w:rPr>
          <w:rFonts w:ascii="Arial" w:hAnsi="Arial" w:cs="Arial"/>
          <w:b/>
          <w:sz w:val="20"/>
          <w:szCs w:val="26"/>
        </w:rPr>
        <w:t>vi, lĩnh vực hoạt động</w:t>
      </w:r>
      <w:bookmarkEnd w:id="15"/>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Hội hoạt động trên phạm vi địa bàn tỉnh Thanh Hóa, trong lĩnh vực t</w:t>
      </w:r>
      <w:r w:rsidR="007216C1" w:rsidRPr="00CC1200">
        <w:rPr>
          <w:rFonts w:ascii="Arial" w:hAnsi="Arial" w:cs="Arial"/>
          <w:sz w:val="20"/>
          <w:szCs w:val="26"/>
        </w:rPr>
        <w:t>ăn</w:t>
      </w:r>
      <w:r w:rsidRPr="00CC1200">
        <w:rPr>
          <w:rFonts w:ascii="Arial" w:hAnsi="Arial" w:cs="Arial"/>
          <w:sz w:val="20"/>
          <w:szCs w:val="26"/>
        </w:rPr>
        <w:t>g cường và mở rộng quan hệ đoàn kết hữu nghị, sự hiểu biết lẫn nhau giữa nhân dân tỉnh Thanh Hóa và nhân dân Nhật Bản; làm cầu nối góp phần thúc đẩy phát triển sự hợp tác nhiều mặt trong các lĩnh vực kinh tế - thương mại, khoa học, công nghệ, giáo dục - đào tạo, v</w:t>
      </w:r>
      <w:r w:rsidR="007216C1" w:rsidRPr="00CC1200">
        <w:rPr>
          <w:rFonts w:ascii="Arial" w:hAnsi="Arial" w:cs="Arial"/>
          <w:sz w:val="20"/>
          <w:szCs w:val="26"/>
        </w:rPr>
        <w:t>ăn</w:t>
      </w:r>
      <w:r w:rsidRPr="00CC1200">
        <w:rPr>
          <w:rFonts w:ascii="Arial" w:hAnsi="Arial" w:cs="Arial"/>
          <w:sz w:val="20"/>
          <w:szCs w:val="26"/>
        </w:rPr>
        <w:t xml:space="preserve"> hóa - xã hội… giữa tỉnh Thanh Hóa và</w:t>
      </w:r>
      <w:r w:rsidR="00AB3928" w:rsidRPr="00CC1200">
        <w:rPr>
          <w:rFonts w:ascii="Arial" w:hAnsi="Arial" w:cs="Arial"/>
          <w:sz w:val="20"/>
          <w:szCs w:val="26"/>
        </w:rPr>
        <w:t xml:space="preserve"> </w:t>
      </w:r>
      <w:r w:rsidRPr="00CC1200">
        <w:rPr>
          <w:rFonts w:ascii="Arial" w:hAnsi="Arial" w:cs="Arial"/>
          <w:sz w:val="20"/>
          <w:szCs w:val="26"/>
        </w:rPr>
        <w:t>các địa phương Nhật Bản. Tranh thủ sự đồng tình, ủng hộ của nhân dân Nhật</w:t>
      </w:r>
      <w:r w:rsidR="00AB3928" w:rsidRPr="00CC1200">
        <w:rPr>
          <w:rFonts w:ascii="Arial" w:hAnsi="Arial" w:cs="Arial"/>
          <w:sz w:val="20"/>
          <w:szCs w:val="26"/>
        </w:rPr>
        <w:t xml:space="preserve"> </w:t>
      </w:r>
      <w:r w:rsidRPr="00CC1200">
        <w:rPr>
          <w:rFonts w:ascii="Arial" w:hAnsi="Arial" w:cs="Arial"/>
          <w:sz w:val="20"/>
          <w:szCs w:val="26"/>
        </w:rPr>
        <w:t>Bản đối với sự nghiệp xây dựng và bảo vệ Tổ quốc của nhân dân Việt Nam.</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Hội chịu sự quản lý nhà nước của Sở Ngoại vụ tỉnh Thanh Hóa và các sở, ngành có liên quan đến lĩnh vực hoạt động của Hội theo quy định của pháp luật.</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16" w:name="dieu_5"/>
      <w:r w:rsidRPr="00CC1200">
        <w:rPr>
          <w:rFonts w:ascii="Arial" w:hAnsi="Arial" w:cs="Arial"/>
          <w:b/>
          <w:sz w:val="20"/>
          <w:szCs w:val="26"/>
        </w:rPr>
        <w:t>Điều 5. Nguyên tắc tổ chức, hoạt động</w:t>
      </w:r>
      <w:bookmarkEnd w:id="16"/>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Tự nguyện, tự quản.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Dân chủ, bình đẳng, công khai, minh bạch.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Tự bảo đảm kinh phí hoạt động.</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Không vì mục đích lợi nhuận.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5. Tuân thủ Hiến pháp, pháp luật và Điều lệ Hội.</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17" w:name="chuong_2"/>
      <w:r w:rsidRPr="00CC1200">
        <w:rPr>
          <w:rFonts w:ascii="Arial" w:hAnsi="Arial" w:cs="Arial"/>
          <w:b/>
          <w:sz w:val="20"/>
          <w:szCs w:val="26"/>
        </w:rPr>
        <w:t>Chương</w:t>
      </w:r>
      <w:r w:rsidR="0076778B" w:rsidRPr="00CC1200">
        <w:rPr>
          <w:rFonts w:ascii="Arial" w:hAnsi="Arial" w:cs="Arial"/>
          <w:b/>
          <w:sz w:val="20"/>
          <w:szCs w:val="26"/>
        </w:rPr>
        <w:t xml:space="preserve"> </w:t>
      </w:r>
      <w:r w:rsidRPr="00CC1200">
        <w:rPr>
          <w:rFonts w:ascii="Arial" w:hAnsi="Arial" w:cs="Arial"/>
          <w:b/>
          <w:sz w:val="20"/>
          <w:szCs w:val="26"/>
        </w:rPr>
        <w:t>II</w:t>
      </w:r>
      <w:bookmarkEnd w:id="17"/>
    </w:p>
    <w:p w:rsidR="00972E0A" w:rsidRPr="00CC1200" w:rsidRDefault="00AB3928" w:rsidP="00CC1200">
      <w:pPr>
        <w:widowControl w:val="0"/>
        <w:autoSpaceDE w:val="0"/>
        <w:autoSpaceDN w:val="0"/>
        <w:adjustRightInd w:val="0"/>
        <w:spacing w:before="120"/>
        <w:jc w:val="center"/>
        <w:rPr>
          <w:rFonts w:ascii="Arial" w:hAnsi="Arial" w:cs="Arial"/>
          <w:b/>
          <w:szCs w:val="26"/>
        </w:rPr>
      </w:pPr>
      <w:bookmarkStart w:id="18" w:name="chuong_2_name"/>
      <w:r w:rsidRPr="00CC1200">
        <w:rPr>
          <w:rFonts w:ascii="Arial" w:hAnsi="Arial" w:cs="Arial"/>
          <w:b/>
          <w:szCs w:val="26"/>
        </w:rPr>
        <w:t>QUYỀN HẠN, NHIỆM VỤ</w:t>
      </w:r>
      <w:bookmarkEnd w:id="18"/>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19" w:name="dieu_6"/>
      <w:r w:rsidRPr="00CC1200">
        <w:rPr>
          <w:rFonts w:ascii="Arial" w:hAnsi="Arial" w:cs="Arial"/>
          <w:b/>
          <w:sz w:val="20"/>
          <w:szCs w:val="26"/>
        </w:rPr>
        <w:t>Điều 6. Quyền hạn</w:t>
      </w:r>
      <w:bookmarkEnd w:id="19"/>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Tuyên truyền</w:t>
      </w:r>
      <w:r w:rsidR="0076778B" w:rsidRPr="00CC1200">
        <w:rPr>
          <w:rFonts w:ascii="Arial" w:hAnsi="Arial" w:cs="Arial"/>
          <w:sz w:val="20"/>
          <w:szCs w:val="26"/>
        </w:rPr>
        <w:t xml:space="preserve"> </w:t>
      </w:r>
      <w:r w:rsidRPr="00CC1200">
        <w:rPr>
          <w:rFonts w:ascii="Arial" w:hAnsi="Arial" w:cs="Arial"/>
          <w:sz w:val="20"/>
          <w:szCs w:val="26"/>
        </w:rPr>
        <w:t>mục đích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Đại diện cho hội viên trong mối quan hệ đối nội, đối ngoại có liên quan</w:t>
      </w:r>
      <w:r w:rsidR="00AB3928" w:rsidRPr="00CC1200">
        <w:rPr>
          <w:rFonts w:ascii="Arial" w:hAnsi="Arial" w:cs="Arial"/>
          <w:sz w:val="20"/>
          <w:szCs w:val="26"/>
        </w:rPr>
        <w:t xml:space="preserve"> </w:t>
      </w:r>
      <w:r w:rsidRPr="00CC1200">
        <w:rPr>
          <w:rFonts w:ascii="Arial" w:hAnsi="Arial" w:cs="Arial"/>
          <w:sz w:val="20"/>
          <w:szCs w:val="26"/>
        </w:rPr>
        <w:t>đến chức n</w:t>
      </w:r>
      <w:r w:rsidR="007216C1" w:rsidRPr="00CC1200">
        <w:rPr>
          <w:rFonts w:ascii="Arial" w:hAnsi="Arial" w:cs="Arial"/>
          <w:sz w:val="20"/>
          <w:szCs w:val="26"/>
        </w:rPr>
        <w:t>ăn</w:t>
      </w:r>
      <w:r w:rsidRPr="00CC1200">
        <w:rPr>
          <w:rFonts w:ascii="Arial" w:hAnsi="Arial" w:cs="Arial"/>
          <w:sz w:val="20"/>
          <w:szCs w:val="26"/>
        </w:rPr>
        <w:t>g, nhiệm vụ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Bảo vệ quyền, lợi ích hợp pháp của hội viên phù hợp với tôn chỉ, mục</w:t>
      </w:r>
      <w:r w:rsidR="00AB3928" w:rsidRPr="00CC1200">
        <w:rPr>
          <w:rFonts w:ascii="Arial" w:hAnsi="Arial" w:cs="Arial"/>
          <w:sz w:val="20"/>
          <w:szCs w:val="26"/>
        </w:rPr>
        <w:t xml:space="preserve"> </w:t>
      </w:r>
      <w:r w:rsidRPr="00CC1200">
        <w:rPr>
          <w:rFonts w:ascii="Arial" w:hAnsi="Arial" w:cs="Arial"/>
          <w:sz w:val="20"/>
          <w:szCs w:val="26"/>
        </w:rPr>
        <w:t>đích của Hội theo 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theo 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5. Tham gia ý kiến vào các v</w:t>
      </w:r>
      <w:r w:rsidR="007216C1" w:rsidRPr="00CC1200">
        <w:rPr>
          <w:rFonts w:ascii="Arial" w:hAnsi="Arial" w:cs="Arial"/>
          <w:sz w:val="20"/>
          <w:szCs w:val="26"/>
        </w:rPr>
        <w:t>ăn</w:t>
      </w:r>
      <w:r w:rsidRPr="00CC1200">
        <w:rPr>
          <w:rFonts w:ascii="Arial" w:hAnsi="Arial" w:cs="Arial"/>
          <w:sz w:val="20"/>
          <w:szCs w:val="26"/>
        </w:rPr>
        <w:t xml:space="preserve">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tập huấn, bồi dưỡng, tổ chức các hoạt động dịch vụ khác theo quy định của pháp luật và được cấp chứng chỉ hành nghề khi có đủ điều kiện theo 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6. Phối hợp với cơ quan, tổ chức có liên quan để thực hiện nhiệm vụ của</w:t>
      </w:r>
      <w:r w:rsidR="00AB3928" w:rsidRPr="00CC1200">
        <w:rPr>
          <w:rFonts w:ascii="Arial" w:hAnsi="Arial" w:cs="Arial"/>
          <w:sz w:val="20"/>
          <w:szCs w:val="26"/>
        </w:rPr>
        <w:t xml:space="preserve"> </w:t>
      </w:r>
      <w:r w:rsidRPr="00CC1200">
        <w:rPr>
          <w:rFonts w:ascii="Arial" w:hAnsi="Arial" w:cs="Arial"/>
          <w:sz w:val="20"/>
          <w:szCs w:val="26"/>
        </w:rPr>
        <w:t>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7. Thành lập pháp nhân thuộc Hội theo 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8. Được gây quỹ Hội trên cơ sở hội phí của hội viên và các nguồn thu từ</w:t>
      </w:r>
      <w:r w:rsidR="00AB3928" w:rsidRPr="00CC1200">
        <w:rPr>
          <w:rFonts w:ascii="Arial" w:hAnsi="Arial" w:cs="Arial"/>
          <w:sz w:val="20"/>
          <w:szCs w:val="26"/>
        </w:rPr>
        <w:t xml:space="preserve"> </w:t>
      </w:r>
      <w:r w:rsidRPr="00CC1200">
        <w:rPr>
          <w:rFonts w:ascii="Arial" w:hAnsi="Arial" w:cs="Arial"/>
          <w:sz w:val="20"/>
          <w:szCs w:val="26"/>
        </w:rPr>
        <w:t>hoạt động kinh doanh, dịch vụ theo quy định của pháp luật để tự trang trải về</w:t>
      </w:r>
      <w:r w:rsidR="00AB3928" w:rsidRPr="00CC1200">
        <w:rPr>
          <w:rFonts w:ascii="Arial" w:hAnsi="Arial" w:cs="Arial"/>
          <w:sz w:val="20"/>
          <w:szCs w:val="26"/>
        </w:rPr>
        <w:t xml:space="preserve"> </w:t>
      </w:r>
      <w:r w:rsidRPr="00CC1200">
        <w:rPr>
          <w:rFonts w:ascii="Arial" w:hAnsi="Arial" w:cs="Arial"/>
          <w:sz w:val="20"/>
          <w:szCs w:val="26"/>
        </w:rPr>
        <w:t>kinh phí hoạt động.</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9. Được nhận các nguồn tài trợ hợp pháp của các tổ chức, cá nhân trong</w:t>
      </w:r>
      <w:r w:rsidR="00AB3928" w:rsidRPr="00CC1200">
        <w:rPr>
          <w:rFonts w:ascii="Arial" w:hAnsi="Arial" w:cs="Arial"/>
          <w:sz w:val="20"/>
          <w:szCs w:val="26"/>
        </w:rPr>
        <w:t xml:space="preserve"> </w:t>
      </w:r>
      <w:r w:rsidRPr="00CC1200">
        <w:rPr>
          <w:rFonts w:ascii="Arial" w:hAnsi="Arial" w:cs="Arial"/>
          <w:sz w:val="20"/>
          <w:szCs w:val="26"/>
        </w:rPr>
        <w:t>và ngoài nước theo quy định của pháp luật.</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20" w:name="dieu_7"/>
      <w:r w:rsidRPr="00CC1200">
        <w:rPr>
          <w:rFonts w:ascii="Arial" w:hAnsi="Arial" w:cs="Arial"/>
          <w:b/>
          <w:sz w:val="20"/>
          <w:szCs w:val="26"/>
        </w:rPr>
        <w:t>Điều 7. Nhiệm vụ</w:t>
      </w:r>
      <w:bookmarkEnd w:id="20"/>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Phổ biến, huấn luyện kiến thức cho hội viên, hướng dẫn hội viên tuân thủ pháp luật, chế độ, chính sách của Nhà nước và Điều lệ, quy chế, quy định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Đại diện hội viên tham gia, kiến nghị với các cơ quan có thẩm quyền về các chủ trương, chính sách liên quan đến lĩnh vực hoạt động của Hội theo 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lastRenderedPageBreak/>
        <w:t>5. Hòa giải tranh chấp, giải quyết khiếu nại, tố cáo trong nội bộ Hội theo</w:t>
      </w:r>
      <w:r w:rsidR="00AB3928" w:rsidRPr="00CC1200">
        <w:rPr>
          <w:rFonts w:ascii="Arial" w:hAnsi="Arial" w:cs="Arial"/>
          <w:sz w:val="20"/>
          <w:szCs w:val="26"/>
        </w:rPr>
        <w:t xml:space="preserve"> </w:t>
      </w:r>
      <w:r w:rsidRPr="00CC1200">
        <w:rPr>
          <w:rFonts w:ascii="Arial" w:hAnsi="Arial" w:cs="Arial"/>
          <w:sz w:val="20"/>
          <w:szCs w:val="26"/>
        </w:rPr>
        <w:t>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6. Xây dựng và ban hành quy tắc đạo đức trong hoạt động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7. Quản lý và sử dụng các nguồn kinh phí của Hội theo đúng 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8. Thực hiện các nhiệm vụ khác khi cơ quan có thẩm quyền yêu cầu.</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21" w:name="chuong_3"/>
      <w:r w:rsidRPr="00CC1200">
        <w:rPr>
          <w:rFonts w:ascii="Arial" w:hAnsi="Arial" w:cs="Arial"/>
          <w:b/>
          <w:sz w:val="20"/>
          <w:szCs w:val="26"/>
        </w:rPr>
        <w:t>Chương</w:t>
      </w:r>
      <w:r w:rsidR="0076778B" w:rsidRPr="00CC1200">
        <w:rPr>
          <w:rFonts w:ascii="Arial" w:hAnsi="Arial" w:cs="Arial"/>
          <w:b/>
          <w:sz w:val="20"/>
          <w:szCs w:val="26"/>
        </w:rPr>
        <w:t xml:space="preserve"> </w:t>
      </w:r>
      <w:r w:rsidRPr="00CC1200">
        <w:rPr>
          <w:rFonts w:ascii="Arial" w:hAnsi="Arial" w:cs="Arial"/>
          <w:b/>
          <w:sz w:val="20"/>
          <w:szCs w:val="26"/>
        </w:rPr>
        <w:t>III</w:t>
      </w:r>
      <w:bookmarkEnd w:id="21"/>
    </w:p>
    <w:p w:rsidR="00972E0A" w:rsidRPr="00CC1200" w:rsidRDefault="00AB3928" w:rsidP="00CC1200">
      <w:pPr>
        <w:widowControl w:val="0"/>
        <w:autoSpaceDE w:val="0"/>
        <w:autoSpaceDN w:val="0"/>
        <w:adjustRightInd w:val="0"/>
        <w:spacing w:before="120"/>
        <w:jc w:val="center"/>
        <w:rPr>
          <w:rFonts w:ascii="Arial" w:hAnsi="Arial" w:cs="Arial"/>
          <w:b/>
          <w:szCs w:val="26"/>
        </w:rPr>
      </w:pPr>
      <w:bookmarkStart w:id="22" w:name="chuong_3_name"/>
      <w:r w:rsidRPr="00CC1200">
        <w:rPr>
          <w:rFonts w:ascii="Arial" w:hAnsi="Arial" w:cs="Arial"/>
          <w:b/>
          <w:szCs w:val="26"/>
        </w:rPr>
        <w:t>HỘI VIÊN</w:t>
      </w:r>
      <w:bookmarkEnd w:id="22"/>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23" w:name="dieu_8"/>
      <w:r w:rsidRPr="00CC1200">
        <w:rPr>
          <w:rFonts w:ascii="Arial" w:hAnsi="Arial" w:cs="Arial"/>
          <w:b/>
          <w:sz w:val="20"/>
          <w:szCs w:val="26"/>
        </w:rPr>
        <w:t>Điều 8. Hội viên, tiêu chuẩn</w:t>
      </w:r>
      <w:r w:rsidR="0076778B" w:rsidRPr="00CC1200">
        <w:rPr>
          <w:rFonts w:ascii="Arial" w:hAnsi="Arial" w:cs="Arial"/>
          <w:b/>
          <w:sz w:val="20"/>
          <w:szCs w:val="26"/>
        </w:rPr>
        <w:t xml:space="preserve"> </w:t>
      </w:r>
      <w:r w:rsidRPr="00CC1200">
        <w:rPr>
          <w:rFonts w:ascii="Arial" w:hAnsi="Arial" w:cs="Arial"/>
          <w:b/>
          <w:sz w:val="20"/>
          <w:szCs w:val="26"/>
        </w:rPr>
        <w:t>Hội viên</w:t>
      </w:r>
      <w:bookmarkEnd w:id="23"/>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Hội viên của Hội gồm hội viên chính thức và hội viên liên kết: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Hội viên chính thức: Công dân Việt Nam trên địa bàn tỉnh Thanh Hóa có đủ tiêu chuẩn ở khoản 2 Điều này, tán thành Điều lệ Hội, tự nguyện gia nhập Hội, có thể trở thành hội viên chính thức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Hội viên liên kết: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Công dân Việt Nam không có điều kiện hoặc không có đủ tiêu chuẩn trở thành hội viên chính thức của Hội, tán thành điều lệ Hội, tự nguyện xin vào Hội, được Hội công nhận là hội viên liên kết.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Tiêu chuẩn hội viên chính thức:</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Là công dân Việt Nam, có đầy đủ n</w:t>
      </w:r>
      <w:r w:rsidR="007216C1" w:rsidRPr="00CC1200">
        <w:rPr>
          <w:rFonts w:ascii="Arial" w:hAnsi="Arial" w:cs="Arial"/>
          <w:sz w:val="20"/>
          <w:szCs w:val="26"/>
        </w:rPr>
        <w:t>ăn</w:t>
      </w:r>
      <w:r w:rsidRPr="00CC1200">
        <w:rPr>
          <w:rFonts w:ascii="Arial" w:hAnsi="Arial" w:cs="Arial"/>
          <w:sz w:val="20"/>
          <w:szCs w:val="26"/>
        </w:rPr>
        <w:t>g lực hành vi dân sự, không vi phạm pháp luật; tâm huyết, nhiệt tình tham gia các hoạt động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Tán thành Điều lệ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 Tự nguyện xin gia nhập Hội và được Hội chấp thuận kết nạp.</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24" w:name="dieu_9"/>
      <w:r w:rsidRPr="00CC1200">
        <w:rPr>
          <w:rFonts w:ascii="Arial" w:hAnsi="Arial" w:cs="Arial"/>
          <w:b/>
          <w:sz w:val="20"/>
          <w:szCs w:val="26"/>
        </w:rPr>
        <w:t>Điều 9. Quyền của hội viên</w:t>
      </w:r>
      <w:bookmarkEnd w:id="24"/>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Được Hội bảo vệ quyền, lợi ích hợp pháp theo 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Được Hội cung cấp thông tin liên quan đến lĩnh vực hoạt động của Hội,</w:t>
      </w:r>
      <w:r w:rsidR="00A00664" w:rsidRPr="00CC1200">
        <w:rPr>
          <w:rFonts w:ascii="Arial" w:hAnsi="Arial" w:cs="Arial"/>
          <w:sz w:val="20"/>
          <w:szCs w:val="26"/>
        </w:rPr>
        <w:t xml:space="preserve"> </w:t>
      </w:r>
      <w:r w:rsidRPr="00CC1200">
        <w:rPr>
          <w:rFonts w:ascii="Arial" w:hAnsi="Arial" w:cs="Arial"/>
          <w:sz w:val="20"/>
          <w:szCs w:val="26"/>
        </w:rPr>
        <w:t>được tham gia các hoạt động do Hội tổ chức.</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Được dự Đại hội, ứng cử, đề cử, bầu cử các cơ quan, các chức danh</w:t>
      </w:r>
      <w:r w:rsidR="00A00664" w:rsidRPr="00CC1200">
        <w:rPr>
          <w:rFonts w:ascii="Arial" w:hAnsi="Arial" w:cs="Arial"/>
          <w:sz w:val="20"/>
          <w:szCs w:val="26"/>
        </w:rPr>
        <w:t xml:space="preserve"> </w:t>
      </w:r>
      <w:r w:rsidRPr="00CC1200">
        <w:rPr>
          <w:rFonts w:ascii="Arial" w:hAnsi="Arial" w:cs="Arial"/>
          <w:sz w:val="20"/>
          <w:szCs w:val="26"/>
        </w:rPr>
        <w:t>lãnh đạo và Ban Kiểm tra Hội theo quy định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5. Được giới thiệu hội viên mới.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6. Được khen thưởng theo quy định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7. Được cấp thẻ hội viên.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8. Được ra khỏi Hội khi xét thấy không thể tiếp tục là hội viên.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9. Hội viên liên kết được hưởng quyền và nghĩa vụ như hội viên chính thức, trừ quyền biểu quyết các vấn đề của Hội và quyền ứng cử, đề cử, bầu cử Ban lãnh đạo, Ban Kiểm tra của Hội.</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25" w:name="dieu_10"/>
      <w:r w:rsidRPr="00CC1200">
        <w:rPr>
          <w:rFonts w:ascii="Arial" w:hAnsi="Arial" w:cs="Arial"/>
          <w:b/>
          <w:sz w:val="20"/>
          <w:szCs w:val="26"/>
        </w:rPr>
        <w:t>Điều 10. Nghĩa vụ của hội viên</w:t>
      </w:r>
      <w:bookmarkEnd w:id="25"/>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Nghiêm chỉnh chấp hành chủ trương, đường lối của Đảng, chính sách, pháp luật của Nhà nước; chấp hành Điều lệ, quy định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Tham gia các hoạt động và sinh hoạt của Hội; đoàn kết, hợp tác với các hội viên khác để xây dựng Hội phát triển vững mạnh.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Bảo vệ uy tín của Hội, không được nhân danh Hội trong các quan hệ</w:t>
      </w:r>
      <w:r w:rsidR="00A00664" w:rsidRPr="00CC1200">
        <w:rPr>
          <w:rFonts w:ascii="Arial" w:hAnsi="Arial" w:cs="Arial"/>
          <w:sz w:val="20"/>
          <w:szCs w:val="26"/>
        </w:rPr>
        <w:t xml:space="preserve"> </w:t>
      </w:r>
      <w:r w:rsidRPr="00CC1200">
        <w:rPr>
          <w:rFonts w:ascii="Arial" w:hAnsi="Arial" w:cs="Arial"/>
          <w:sz w:val="20"/>
          <w:szCs w:val="26"/>
        </w:rPr>
        <w:t>giao dịch, trừ khi được lãnh đạo Hội phân công bằng v</w:t>
      </w:r>
      <w:r w:rsidR="007216C1" w:rsidRPr="00CC1200">
        <w:rPr>
          <w:rFonts w:ascii="Arial" w:hAnsi="Arial" w:cs="Arial"/>
          <w:sz w:val="20"/>
          <w:szCs w:val="26"/>
        </w:rPr>
        <w:t>ăn</w:t>
      </w:r>
      <w:r w:rsidRPr="00CC1200">
        <w:rPr>
          <w:rFonts w:ascii="Arial" w:hAnsi="Arial" w:cs="Arial"/>
          <w:sz w:val="20"/>
          <w:szCs w:val="26"/>
        </w:rPr>
        <w:t xml:space="preserve"> bản.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Thực hiện chế độ thông tin, báo cáo theo quy định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5. Đóng hội phí đầy đủ và đúng hạn theo quy định của Hội.</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26" w:name="dieu_11"/>
      <w:r w:rsidRPr="00CC1200">
        <w:rPr>
          <w:rFonts w:ascii="Arial" w:hAnsi="Arial" w:cs="Arial"/>
          <w:b/>
          <w:sz w:val="20"/>
          <w:szCs w:val="26"/>
        </w:rPr>
        <w:t>Điều 11. Thủ tục, thẩm quyền kết nạp hội viên, thủ tục ra khỏi Hội</w:t>
      </w:r>
      <w:bookmarkEnd w:id="26"/>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Kết nạp hội viên: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Các cá nhân nêu ở Điều 8 có nguyện vọng gia nhập Hội cần nộp hồ sơ xin</w:t>
      </w:r>
      <w:r w:rsidR="00A00664" w:rsidRPr="00CC1200">
        <w:rPr>
          <w:rFonts w:ascii="Arial" w:hAnsi="Arial" w:cs="Arial"/>
          <w:sz w:val="20"/>
          <w:szCs w:val="26"/>
        </w:rPr>
        <w:t xml:space="preserve"> </w:t>
      </w:r>
      <w:r w:rsidRPr="00CC1200">
        <w:rPr>
          <w:rFonts w:ascii="Arial" w:hAnsi="Arial" w:cs="Arial"/>
          <w:sz w:val="20"/>
          <w:szCs w:val="26"/>
        </w:rPr>
        <w:t>gia nhập gửi Ban Chấp hành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Hồ sơ gia nhập Hội gồm có các giấy tờ sau:</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Đơn gia nhập Hội theo mẫu;</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Bản sao C</w:t>
      </w:r>
      <w:r w:rsidR="007216C1" w:rsidRPr="00CC1200">
        <w:rPr>
          <w:rFonts w:ascii="Arial" w:hAnsi="Arial" w:cs="Arial"/>
          <w:sz w:val="20"/>
          <w:szCs w:val="26"/>
        </w:rPr>
        <w:t>ăn</w:t>
      </w:r>
      <w:r w:rsidRPr="00CC1200">
        <w:rPr>
          <w:rFonts w:ascii="Arial" w:hAnsi="Arial" w:cs="Arial"/>
          <w:sz w:val="20"/>
          <w:szCs w:val="26"/>
        </w:rPr>
        <w:t xml:space="preserve"> cước công dân;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lastRenderedPageBreak/>
        <w:t>3. Ban Chấp hành Hội sẽ xem xét và kết nạp Hội viên.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Ra khỏi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Hội viên tự nguyện xin rút khỏi Hội cần gửi đơn cho Ban Chấp hành Hội. Quyền, nghĩa vụ Hội viên chấm dứt khi Ban Chấp hành Hội chấp thuận.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5. Hội viên bị xóa tên khỏi danh sách hội viên khi: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Làm ảnh hưởng nghiêm trọng đến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Không đóng hội phí theo quy định của Hội và Hội đã thông báo nhắc nhở lần thứ 2 bằng v</w:t>
      </w:r>
      <w:r w:rsidR="007216C1" w:rsidRPr="00CC1200">
        <w:rPr>
          <w:rFonts w:ascii="Arial" w:hAnsi="Arial" w:cs="Arial"/>
          <w:sz w:val="20"/>
          <w:szCs w:val="26"/>
        </w:rPr>
        <w:t>ăn</w:t>
      </w:r>
      <w:r w:rsidRPr="00CC1200">
        <w:rPr>
          <w:rFonts w:ascii="Arial" w:hAnsi="Arial" w:cs="Arial"/>
          <w:sz w:val="20"/>
          <w:szCs w:val="26"/>
        </w:rPr>
        <w:t xml:space="preserve"> bản.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6. Thủ tục khai trừ và xóa tên hội viên: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Hội viên bị khai trừ khi có 2/3 (hai phần ba) số ủy viên Ban Chấp hành tán thành.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Ban Chấp hành thông báo danh sách hội viên xin ra khỏi Hội và hội viên bị khai trừ, xóa tên cho tất cả các hội viên khác biết.</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27" w:name="chuong_4"/>
      <w:r w:rsidRPr="00CC1200">
        <w:rPr>
          <w:rFonts w:ascii="Arial" w:hAnsi="Arial" w:cs="Arial"/>
          <w:b/>
          <w:sz w:val="20"/>
          <w:szCs w:val="26"/>
        </w:rPr>
        <w:t>Chương</w:t>
      </w:r>
      <w:r w:rsidR="0076778B" w:rsidRPr="00CC1200">
        <w:rPr>
          <w:rFonts w:ascii="Arial" w:hAnsi="Arial" w:cs="Arial"/>
          <w:b/>
          <w:sz w:val="20"/>
          <w:szCs w:val="26"/>
        </w:rPr>
        <w:t xml:space="preserve"> </w:t>
      </w:r>
      <w:r w:rsidRPr="00CC1200">
        <w:rPr>
          <w:rFonts w:ascii="Arial" w:hAnsi="Arial" w:cs="Arial"/>
          <w:b/>
          <w:sz w:val="20"/>
          <w:szCs w:val="26"/>
        </w:rPr>
        <w:t>IV</w:t>
      </w:r>
      <w:bookmarkEnd w:id="27"/>
    </w:p>
    <w:p w:rsidR="00972E0A" w:rsidRPr="00CC1200" w:rsidRDefault="00A00664" w:rsidP="00CC1200">
      <w:pPr>
        <w:widowControl w:val="0"/>
        <w:autoSpaceDE w:val="0"/>
        <w:autoSpaceDN w:val="0"/>
        <w:adjustRightInd w:val="0"/>
        <w:spacing w:before="120"/>
        <w:jc w:val="center"/>
        <w:rPr>
          <w:rFonts w:ascii="Arial" w:hAnsi="Arial" w:cs="Arial"/>
          <w:b/>
          <w:szCs w:val="26"/>
        </w:rPr>
      </w:pPr>
      <w:bookmarkStart w:id="28" w:name="chuong_4_name"/>
      <w:r w:rsidRPr="00CC1200">
        <w:rPr>
          <w:rFonts w:ascii="Arial" w:hAnsi="Arial" w:cs="Arial"/>
          <w:b/>
          <w:szCs w:val="26"/>
        </w:rPr>
        <w:t>TỔ CHỨC, HOẠT ĐỘNG</w:t>
      </w:r>
      <w:bookmarkEnd w:id="28"/>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29" w:name="dieu_12"/>
      <w:r w:rsidRPr="00CC1200">
        <w:rPr>
          <w:rFonts w:ascii="Arial" w:hAnsi="Arial" w:cs="Arial"/>
          <w:b/>
          <w:sz w:val="20"/>
          <w:szCs w:val="26"/>
        </w:rPr>
        <w:t>Điều 12. Cơ cấu tổ chức</w:t>
      </w:r>
      <w:bookmarkEnd w:id="29"/>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Ban Chấp hành.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Ban Thường vụ.</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Ban Kiểm tra.</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5. V</w:t>
      </w:r>
      <w:r w:rsidR="007216C1" w:rsidRPr="00CC1200">
        <w:rPr>
          <w:rFonts w:ascii="Arial" w:hAnsi="Arial" w:cs="Arial"/>
          <w:sz w:val="20"/>
          <w:szCs w:val="26"/>
        </w:rPr>
        <w:t>ăn</w:t>
      </w:r>
      <w:r w:rsidRPr="00CC1200">
        <w:rPr>
          <w:rFonts w:ascii="Arial" w:hAnsi="Arial" w:cs="Arial"/>
          <w:sz w:val="20"/>
          <w:szCs w:val="26"/>
        </w:rPr>
        <w:t xml:space="preserve"> phòng, các tổ chức, đơn vị trực thuộc.</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30" w:name="dieu_13"/>
      <w:r w:rsidRPr="00CC1200">
        <w:rPr>
          <w:rFonts w:ascii="Arial" w:hAnsi="Arial" w:cs="Arial"/>
          <w:b/>
          <w:sz w:val="20"/>
          <w:szCs w:val="26"/>
        </w:rPr>
        <w:t>Điều 13. Đại hội</w:t>
      </w:r>
      <w:bookmarkEnd w:id="30"/>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Cơ quan lãnh đạo cao nhất của Hội là Đại hội nhiệm kỳ hoặc Đại hội bất thường. Đại hội nhiệm kỳ được tổ chức 05 (</w:t>
      </w:r>
      <w:r w:rsidR="00A00664" w:rsidRPr="00CC1200">
        <w:rPr>
          <w:rFonts w:ascii="Arial" w:hAnsi="Arial" w:cs="Arial"/>
          <w:sz w:val="20"/>
          <w:szCs w:val="26"/>
        </w:rPr>
        <w:t>năm</w:t>
      </w:r>
      <w:r w:rsidRPr="00CC1200">
        <w:rPr>
          <w:rFonts w:ascii="Arial" w:hAnsi="Arial" w:cs="Arial"/>
          <w:sz w:val="20"/>
          <w:szCs w:val="26"/>
        </w:rPr>
        <w:t xml:space="preserve">) </w:t>
      </w:r>
      <w:r w:rsidR="00A00664" w:rsidRPr="00CC1200">
        <w:rPr>
          <w:rFonts w:ascii="Arial" w:hAnsi="Arial" w:cs="Arial"/>
          <w:sz w:val="20"/>
          <w:szCs w:val="26"/>
        </w:rPr>
        <w:t>năm</w:t>
      </w:r>
      <w:r w:rsidRPr="00CC1200">
        <w:rPr>
          <w:rFonts w:ascii="Arial" w:hAnsi="Arial" w:cs="Arial"/>
          <w:sz w:val="20"/>
          <w:szCs w:val="26"/>
        </w:rPr>
        <w:t xml:space="preserve"> một lần. Đại hội bất thường được triệu tập khi có ít nhất 2/3 (hai phần ba) tổng số Ủy viên Ban Chấp hành hoặc có ít nhất 1/2 (một phần hai) số hội viên chính thức đề nghị.</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w:t>
      </w:r>
      <w:r w:rsidR="00A00664" w:rsidRPr="00CC1200">
        <w:rPr>
          <w:rFonts w:ascii="Arial" w:hAnsi="Arial" w:cs="Arial"/>
          <w:sz w:val="20"/>
          <w:szCs w:val="26"/>
        </w:rPr>
        <w:t xml:space="preserve"> </w:t>
      </w:r>
      <w:r w:rsidRPr="00CC1200">
        <w:rPr>
          <w:rFonts w:ascii="Arial" w:hAnsi="Arial" w:cs="Arial"/>
          <w:sz w:val="20"/>
          <w:szCs w:val="26"/>
        </w:rPr>
        <w:t>1/2 (một phần hai) số đại biểu chính thức có mặt.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Nhiệm vụ của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Thảo luận và thông qua Báo cáo tổng kết nhiệm kỳ; phương hướng, nhiệm vụ nhiệm kỳ mới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Thảo luận và thông qua Điều lệ; Điều lệ (sửa đổi, bổ sung); đổi tên, chia, tách, sáp nhập, hợp nhất, giải thể Hội (nếu có);</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 Thảo luận, góp ý kiến vào Báo cáo kiểm điểm của Ban Chấp hành và</w:t>
      </w:r>
      <w:r w:rsidR="00A00664" w:rsidRPr="00CC1200">
        <w:rPr>
          <w:rFonts w:ascii="Arial" w:hAnsi="Arial" w:cs="Arial"/>
          <w:sz w:val="20"/>
          <w:szCs w:val="26"/>
        </w:rPr>
        <w:t xml:space="preserve"> </w:t>
      </w:r>
      <w:r w:rsidRPr="00CC1200">
        <w:rPr>
          <w:rFonts w:ascii="Arial" w:hAnsi="Arial" w:cs="Arial"/>
          <w:sz w:val="20"/>
          <w:szCs w:val="26"/>
        </w:rPr>
        <w:t>Báo cáo tài chính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d) Bầu Ban Chấp hành và Ban Kiểm tra;</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đ) Các nội dung khác (nếu có);</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e) Thông qua nghị quyết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4. Nguyên tắc biểu quyết tại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Đại hội có thể biểu quyết bằng hình thức giơ tay hoặc bỏ phiếu kín. Việc quy định hình thức biểu quyết do Đại hội quyết định;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Việc biểu quyết thông qua các quyết định của Đại hội phải được quá</w:t>
      </w:r>
      <w:r w:rsidR="00A00664" w:rsidRPr="00CC1200">
        <w:rPr>
          <w:rFonts w:ascii="Arial" w:hAnsi="Arial" w:cs="Arial"/>
          <w:sz w:val="20"/>
          <w:szCs w:val="26"/>
        </w:rPr>
        <w:t xml:space="preserve"> </w:t>
      </w:r>
      <w:r w:rsidRPr="00CC1200">
        <w:rPr>
          <w:rFonts w:ascii="Arial" w:hAnsi="Arial" w:cs="Arial"/>
          <w:sz w:val="20"/>
          <w:szCs w:val="26"/>
        </w:rPr>
        <w:t>1/2 (một phần hai) đại biểu chính thức có mặt tại Đại hội tán thành.</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31" w:name="dieu_14"/>
      <w:r w:rsidRPr="00CC1200">
        <w:rPr>
          <w:rFonts w:ascii="Arial" w:hAnsi="Arial" w:cs="Arial"/>
          <w:b/>
          <w:sz w:val="20"/>
          <w:szCs w:val="26"/>
        </w:rPr>
        <w:t>Điều 14. Ban Chấp</w:t>
      </w:r>
      <w:r w:rsidR="0076778B" w:rsidRPr="00CC1200">
        <w:rPr>
          <w:rFonts w:ascii="Arial" w:hAnsi="Arial" w:cs="Arial"/>
          <w:b/>
          <w:sz w:val="20"/>
          <w:szCs w:val="26"/>
        </w:rPr>
        <w:t xml:space="preserve"> </w:t>
      </w:r>
      <w:r w:rsidRPr="00CC1200">
        <w:rPr>
          <w:rFonts w:ascii="Arial" w:hAnsi="Arial" w:cs="Arial"/>
          <w:b/>
          <w:sz w:val="20"/>
          <w:szCs w:val="26"/>
        </w:rPr>
        <w:t>hành Hội</w:t>
      </w:r>
      <w:bookmarkEnd w:id="31"/>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Ban Chấp hành Hội do Đại hội bầu trong số các hội viên của Hội. Số lượng, cơ cấu, tiêu chuẩn ủy viên Ban Chấp hành do Đại hội quyết định. Nhiệm kỳ của Ban Chấp hành cùng với nhiệm kỳ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Nhiệm vụ và quyền hạn của Ban Chấp hành: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Tổ chức triển khai thực hiện nghị quyết Đại hội, Điều lệ Hội, lãnh đạo mọi hoạt động của Hội giữa hai kỳ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Chuẩn bị và quyết định triệu tập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xml:space="preserve">c) Quyết định chương trình, kế hoạch công tác hàng </w:t>
      </w:r>
      <w:r w:rsidR="00A00664" w:rsidRPr="00CC1200">
        <w:rPr>
          <w:rFonts w:ascii="Arial" w:hAnsi="Arial" w:cs="Arial"/>
          <w:sz w:val="20"/>
          <w:szCs w:val="26"/>
        </w:rPr>
        <w:t>năm</w:t>
      </w:r>
      <w:r w:rsidRPr="00CC1200">
        <w:rPr>
          <w:rFonts w:ascii="Arial" w:hAnsi="Arial" w:cs="Arial"/>
          <w:sz w:val="20"/>
          <w:szCs w:val="26"/>
        </w:rPr>
        <w:t xml:space="preserve">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xml:space="preserve">d) Quyết định cơ cấu tổ chức bộ máy của Hội. Ban hành Quy chế hoạt động của Ban Chấp hành, Ban </w:t>
      </w:r>
      <w:r w:rsidRPr="00CC1200">
        <w:rPr>
          <w:rFonts w:ascii="Arial" w:hAnsi="Arial" w:cs="Arial"/>
          <w:sz w:val="20"/>
          <w:szCs w:val="26"/>
        </w:rPr>
        <w:lastRenderedPageBreak/>
        <w:t>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đ) Bầu, miễn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Nguyên tắc hoạt động của Ban Chấp hành: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Ban Chấp hành hoạt động theo Quy chế của Ban Chấp hành, tuân thủ quy định của pháp luật và Điều lệ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xml:space="preserve">b) Ban Chấp hành mỗi </w:t>
      </w:r>
      <w:r w:rsidR="00A00664" w:rsidRPr="00CC1200">
        <w:rPr>
          <w:rFonts w:ascii="Arial" w:hAnsi="Arial" w:cs="Arial"/>
          <w:sz w:val="20"/>
          <w:szCs w:val="26"/>
        </w:rPr>
        <w:t>năm</w:t>
      </w:r>
      <w:r w:rsidRPr="00CC1200">
        <w:rPr>
          <w:rFonts w:ascii="Arial" w:hAnsi="Arial" w:cs="Arial"/>
          <w:sz w:val="20"/>
          <w:szCs w:val="26"/>
        </w:rPr>
        <w:t xml:space="preserve"> họp 02 (hai) lần, có thể họp bất thường khi có yêu cầu của Ban Thường vụ hoặc trên 2/3 (hai phần ba) tổng số ủy viên Ban Chấp hành;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 Các cuộc họp của Ban Chấp hành là hợp lệ khi có 2/3 (hai phần ba) ủy viên Ban Chấp hành tham gia dự họp. Ban Chấp hành có thể biểu quyết bằng hình thức giơ tay hoặc bỏ phiếu kín. Việc quy định hình thức biểu quyết do Ban Chấp hành quyết định;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32" w:name="dieu_15"/>
      <w:r w:rsidRPr="00CC1200">
        <w:rPr>
          <w:rFonts w:ascii="Arial" w:hAnsi="Arial" w:cs="Arial"/>
          <w:b/>
          <w:sz w:val="20"/>
          <w:szCs w:val="26"/>
        </w:rPr>
        <w:t>Điều 15. Ban Thường</w:t>
      </w:r>
      <w:r w:rsidR="0076778B" w:rsidRPr="00CC1200">
        <w:rPr>
          <w:rFonts w:ascii="Arial" w:hAnsi="Arial" w:cs="Arial"/>
          <w:b/>
          <w:sz w:val="20"/>
          <w:szCs w:val="26"/>
        </w:rPr>
        <w:t xml:space="preserve"> </w:t>
      </w:r>
      <w:r w:rsidRPr="00CC1200">
        <w:rPr>
          <w:rFonts w:ascii="Arial" w:hAnsi="Arial" w:cs="Arial"/>
          <w:b/>
          <w:sz w:val="20"/>
          <w:szCs w:val="26"/>
        </w:rPr>
        <w:t>vụ Hội</w:t>
      </w:r>
      <w:bookmarkEnd w:id="32"/>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Nhiệm vụ và quyền hạn của Ban Thường vụ:</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Giúp Ban Chấp hành triển khai thực hiện nghị quyết Đại hội, Điều lệ Hội; tổ chức thực hiện nghị quyết, quyết định của Ban Chấp hành; lãnh đạo hoạt động của Hội giữa hai kỳ họp Ban Chấp hành;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Chuẩn bị nội dung và quyết định triệu tập họp Ban Chấp hành;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 Quyết định thành lập các tổ chức, đơn vị thuộc Hội theo nghị quyết của Ban Chấp hành; quy định chức n</w:t>
      </w:r>
      <w:r w:rsidR="007216C1" w:rsidRPr="00CC1200">
        <w:rPr>
          <w:rFonts w:ascii="Arial" w:hAnsi="Arial" w:cs="Arial"/>
          <w:sz w:val="20"/>
          <w:szCs w:val="26"/>
        </w:rPr>
        <w:t>ăn</w:t>
      </w:r>
      <w:r w:rsidRPr="00CC1200">
        <w:rPr>
          <w:rFonts w:ascii="Arial" w:hAnsi="Arial" w:cs="Arial"/>
          <w:sz w:val="20"/>
          <w:szCs w:val="26"/>
        </w:rPr>
        <w:t>g, nhiệm vụ, quyền hạn cơ cấu tổ chức; quyết định bổ nhiệm, miễn nhiệm lãnh đạo các tổ chức, đơn vị thuộc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Nguyên tắc hoạt động của Ban Thường vụ:</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Ban Thường vụ hoạt động theo Quy chế do Ban Chấp hành ban hành, tuân thủ quy định của pháp luật và Điều lệ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Ban Thường vụ ba tháng họp một lần, có thể họp bất thường khi có yêu cầu của Chủ tịch Hội hoặc trên 2/3 (hai phần ba) tổng số ủy viên Ban Thường vụ;</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 Các cuộc họp của Ban Thường vụ là hợp lệ khi có 2/3 (hai phần ba) ủy viên Ban Thường vụ tham gia dự họp. Ban Thường vụ có thể biểu quyết bằng hình thức giơ tay hoặc bỏ phiếu kín. Việc quy định hình thức biểu quyết do Ban Thường vụ quyết định;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Hội.</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33" w:name="dieu_16"/>
      <w:r w:rsidRPr="00CC1200">
        <w:rPr>
          <w:rFonts w:ascii="Arial" w:hAnsi="Arial" w:cs="Arial"/>
          <w:b/>
          <w:sz w:val="20"/>
          <w:szCs w:val="26"/>
        </w:rPr>
        <w:t>Điều 16. Ban Kiểm tra</w:t>
      </w:r>
      <w:bookmarkEnd w:id="33"/>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Nhiệm vụ và quyền hạn của Ban Kiểm tra:</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Xem xét, giải quyết đơn, thư kiến nghị, khiếu nại, tố cáo của tổ chức, hội viên và công dân gửi đến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Nguyên tắc hoạt động của Ban Kiểm tra: Ban Kiểm tra hoạt động theo quy chế do Ban Chấp hành ban hành, tuân thủ quy định của pháp luật và Điều lệ Hội.</w:t>
      </w:r>
    </w:p>
    <w:p w:rsidR="00972E0A" w:rsidRPr="00CC1200" w:rsidRDefault="00972E0A" w:rsidP="00CC1200">
      <w:pPr>
        <w:widowControl w:val="0"/>
        <w:autoSpaceDE w:val="0"/>
        <w:autoSpaceDN w:val="0"/>
        <w:adjustRightInd w:val="0"/>
        <w:spacing w:before="120"/>
        <w:rPr>
          <w:rFonts w:ascii="Arial" w:hAnsi="Arial" w:cs="Arial"/>
          <w:b/>
          <w:sz w:val="20"/>
          <w:szCs w:val="26"/>
        </w:rPr>
      </w:pPr>
      <w:bookmarkStart w:id="34" w:name="dieu_17"/>
      <w:r w:rsidRPr="00CC1200">
        <w:rPr>
          <w:rFonts w:ascii="Arial" w:hAnsi="Arial" w:cs="Arial"/>
          <w:b/>
          <w:sz w:val="20"/>
          <w:szCs w:val="26"/>
        </w:rPr>
        <w:t>Điều 17. Chủ tịch, Phó Chủ tịch Hội</w:t>
      </w:r>
      <w:bookmarkEnd w:id="34"/>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Chủ tịch Hội là đại diện pháp nhân của Hội trước pháp luật, chịu trách nhiệm trước pháp luật về mọi hoạt động của Hội. Chủ tịch Hội do Ban Chấp hành bầu trong số các ủy viên Ban Thường vụ Hội. Tiêu chuẩn Chủ tịch Hội do Ban Chấp hành Hội quy định.</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lastRenderedPageBreak/>
        <w:t>2. Nhiệm vụ, quyền hạn của Chủ tịch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Thực hiện nhiệm vụ, quyền hạn theo Quy chế hoạt động của Ban Chấp</w:t>
      </w:r>
      <w:r w:rsidR="00A00664" w:rsidRPr="00CC1200">
        <w:rPr>
          <w:rFonts w:ascii="Arial" w:hAnsi="Arial" w:cs="Arial"/>
          <w:sz w:val="20"/>
          <w:szCs w:val="26"/>
        </w:rPr>
        <w:t xml:space="preserve"> </w:t>
      </w:r>
      <w:r w:rsidRPr="00CC1200">
        <w:rPr>
          <w:rFonts w:ascii="Arial" w:hAnsi="Arial" w:cs="Arial"/>
          <w:sz w:val="20"/>
          <w:szCs w:val="26"/>
        </w:rPr>
        <w:t>hành, Ban Thường vụ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Chịu trách nhiệm toàn diện trước Chủ tịch Ủy ban nhân dân tỉnh Thanh Hóa,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 Chủ trì các phiên họp của Ban Chấp hành; chỉ đạo chuẩn bị, triệu tập và chủ trì các cuộc họp của Ban Thường vụ;</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d) Thay mặt Ban Chấp hành, Ban Thường vụ ký các v</w:t>
      </w:r>
      <w:r w:rsidR="007216C1" w:rsidRPr="00CC1200">
        <w:rPr>
          <w:rFonts w:ascii="Arial" w:hAnsi="Arial" w:cs="Arial"/>
          <w:sz w:val="20"/>
          <w:szCs w:val="26"/>
        </w:rPr>
        <w:t>ăn</w:t>
      </w:r>
      <w:r w:rsidRPr="00CC1200">
        <w:rPr>
          <w:rFonts w:ascii="Arial" w:hAnsi="Arial" w:cs="Arial"/>
          <w:sz w:val="20"/>
          <w:szCs w:val="26"/>
        </w:rPr>
        <w:t xml:space="preserve"> bản của Hội;</w:t>
      </w:r>
    </w:p>
    <w:p w:rsidR="00972E0A"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đ) Khi Chủ tịch Hội vắng mặt, việc chỉ đạo, điều hành giải quyết công việc của Hội được ủy quyền bằng v</w:t>
      </w:r>
      <w:r w:rsidR="007216C1" w:rsidRPr="00CC1200">
        <w:rPr>
          <w:rFonts w:ascii="Arial" w:hAnsi="Arial" w:cs="Arial"/>
          <w:sz w:val="20"/>
          <w:szCs w:val="26"/>
        </w:rPr>
        <w:t>ăn</w:t>
      </w:r>
      <w:r w:rsidRPr="00CC1200">
        <w:rPr>
          <w:rFonts w:ascii="Arial" w:hAnsi="Arial" w:cs="Arial"/>
          <w:sz w:val="20"/>
          <w:szCs w:val="26"/>
        </w:rPr>
        <w:t xml:space="preserve"> bản cho một Phó Chủ tịch Hội.</w:t>
      </w:r>
    </w:p>
    <w:p w:rsidR="00737D4F" w:rsidRPr="00CC1200" w:rsidRDefault="00972E0A"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Phó Chủ tịch Hội do Ban Chấp hành bầu trong số các ủy viên Ban</w:t>
      </w:r>
      <w:r w:rsidR="007216C1" w:rsidRPr="00CC1200">
        <w:rPr>
          <w:rFonts w:ascii="Arial" w:hAnsi="Arial" w:cs="Arial"/>
          <w:sz w:val="20"/>
          <w:szCs w:val="26"/>
        </w:rPr>
        <w:t xml:space="preserve"> </w:t>
      </w:r>
      <w:r w:rsidRPr="00CC1200">
        <w:rPr>
          <w:rFonts w:ascii="Arial" w:hAnsi="Arial" w:cs="Arial"/>
          <w:sz w:val="20"/>
          <w:szCs w:val="26"/>
        </w:rPr>
        <w:t>Thường vụ Hội. Tiêu chuẩn Phó Chủ tịch Hội do Ban Chấp hành Hội quy định.</w:t>
      </w:r>
      <w:r w:rsidR="007216C1" w:rsidRPr="00CC1200">
        <w:rPr>
          <w:rFonts w:ascii="Arial" w:hAnsi="Arial" w:cs="Arial"/>
          <w:sz w:val="20"/>
          <w:szCs w:val="26"/>
        </w:rPr>
        <w:t xml:space="preserve"> </w:t>
      </w:r>
      <w:r w:rsidRPr="00CC1200">
        <w:rPr>
          <w:rFonts w:ascii="Arial" w:hAnsi="Arial" w:cs="Arial"/>
          <w:sz w:val="20"/>
          <w:szCs w:val="26"/>
        </w:rPr>
        <w:t xml:space="preserve">Phó Chủ tịch giúp Chủ tịch Hội chỉ đạo, điều hành công tác của Hội </w:t>
      </w:r>
      <w:r w:rsidR="00737D4F" w:rsidRPr="00CC1200">
        <w:rPr>
          <w:rFonts w:ascii="Arial" w:hAnsi="Arial" w:cs="Arial"/>
          <w:sz w:val="20"/>
          <w:szCs w:val="26"/>
        </w:rPr>
        <w:t>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w:t>
      </w:r>
      <w:r w:rsidR="007216C1" w:rsidRPr="00CC1200">
        <w:rPr>
          <w:rFonts w:ascii="Arial" w:hAnsi="Arial" w:cs="Arial"/>
          <w:sz w:val="20"/>
          <w:szCs w:val="26"/>
        </w:rPr>
        <w:t xml:space="preserve"> </w:t>
      </w:r>
      <w:r w:rsidR="00737D4F" w:rsidRPr="00CC1200">
        <w:rPr>
          <w:rFonts w:ascii="Arial" w:hAnsi="Arial" w:cs="Arial"/>
          <w:sz w:val="20"/>
          <w:szCs w:val="26"/>
        </w:rPr>
        <w:t>Ban Chấp hành, Ban Thường vụ Hội phù hợp với Điều lệ Hội và quy định của pháp luật.</w:t>
      </w:r>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35" w:name="dieu_18"/>
      <w:r w:rsidRPr="00CC1200">
        <w:rPr>
          <w:rFonts w:ascii="Arial" w:hAnsi="Arial" w:cs="Arial"/>
          <w:b/>
          <w:sz w:val="20"/>
          <w:szCs w:val="26"/>
        </w:rPr>
        <w:t>Điều 18. V</w:t>
      </w:r>
      <w:r w:rsidR="007216C1" w:rsidRPr="00CC1200">
        <w:rPr>
          <w:rFonts w:ascii="Arial" w:hAnsi="Arial" w:cs="Arial"/>
          <w:b/>
          <w:sz w:val="20"/>
          <w:szCs w:val="26"/>
        </w:rPr>
        <w:t>ăn</w:t>
      </w:r>
      <w:r w:rsidR="0076778B" w:rsidRPr="00CC1200">
        <w:rPr>
          <w:rFonts w:ascii="Arial" w:hAnsi="Arial" w:cs="Arial"/>
          <w:b/>
          <w:sz w:val="20"/>
          <w:szCs w:val="26"/>
        </w:rPr>
        <w:t xml:space="preserve"> </w:t>
      </w:r>
      <w:r w:rsidRPr="00CC1200">
        <w:rPr>
          <w:rFonts w:ascii="Arial" w:hAnsi="Arial" w:cs="Arial"/>
          <w:b/>
          <w:sz w:val="20"/>
          <w:szCs w:val="26"/>
        </w:rPr>
        <w:t>phòng,</w:t>
      </w:r>
      <w:r w:rsidR="0076778B" w:rsidRPr="00CC1200">
        <w:rPr>
          <w:rFonts w:ascii="Arial" w:hAnsi="Arial" w:cs="Arial"/>
          <w:b/>
          <w:sz w:val="20"/>
          <w:szCs w:val="26"/>
        </w:rPr>
        <w:t xml:space="preserve"> </w:t>
      </w:r>
      <w:r w:rsidRPr="00CC1200">
        <w:rPr>
          <w:rFonts w:ascii="Arial" w:hAnsi="Arial" w:cs="Arial"/>
          <w:b/>
          <w:sz w:val="20"/>
          <w:szCs w:val="26"/>
        </w:rPr>
        <w:t>các ban</w:t>
      </w:r>
      <w:r w:rsidR="0076778B" w:rsidRPr="00CC1200">
        <w:rPr>
          <w:rFonts w:ascii="Arial" w:hAnsi="Arial" w:cs="Arial"/>
          <w:b/>
          <w:sz w:val="20"/>
          <w:szCs w:val="26"/>
        </w:rPr>
        <w:t xml:space="preserve"> </w:t>
      </w:r>
      <w:r w:rsidRPr="00CC1200">
        <w:rPr>
          <w:rFonts w:ascii="Arial" w:hAnsi="Arial" w:cs="Arial"/>
          <w:b/>
          <w:sz w:val="20"/>
          <w:szCs w:val="26"/>
        </w:rPr>
        <w:t>chuyên</w:t>
      </w:r>
      <w:r w:rsidR="0076778B" w:rsidRPr="00CC1200">
        <w:rPr>
          <w:rFonts w:ascii="Arial" w:hAnsi="Arial" w:cs="Arial"/>
          <w:b/>
          <w:sz w:val="20"/>
          <w:szCs w:val="26"/>
        </w:rPr>
        <w:t xml:space="preserve"> </w:t>
      </w:r>
      <w:r w:rsidRPr="00CC1200">
        <w:rPr>
          <w:rFonts w:ascii="Arial" w:hAnsi="Arial" w:cs="Arial"/>
          <w:b/>
          <w:sz w:val="20"/>
          <w:szCs w:val="26"/>
        </w:rPr>
        <w:t>môn, các tổ chức,</w:t>
      </w:r>
      <w:r w:rsidR="0076778B" w:rsidRPr="00CC1200">
        <w:rPr>
          <w:rFonts w:ascii="Arial" w:hAnsi="Arial" w:cs="Arial"/>
          <w:b/>
          <w:sz w:val="20"/>
          <w:szCs w:val="26"/>
        </w:rPr>
        <w:t xml:space="preserve"> </w:t>
      </w:r>
      <w:r w:rsidRPr="00CC1200">
        <w:rPr>
          <w:rFonts w:ascii="Arial" w:hAnsi="Arial" w:cs="Arial"/>
          <w:b/>
          <w:sz w:val="20"/>
          <w:szCs w:val="26"/>
        </w:rPr>
        <w:t>đơn</w:t>
      </w:r>
      <w:r w:rsidR="0076778B" w:rsidRPr="00CC1200">
        <w:rPr>
          <w:rFonts w:ascii="Arial" w:hAnsi="Arial" w:cs="Arial"/>
          <w:b/>
          <w:sz w:val="20"/>
          <w:szCs w:val="26"/>
        </w:rPr>
        <w:t xml:space="preserve"> </w:t>
      </w:r>
      <w:r w:rsidRPr="00CC1200">
        <w:rPr>
          <w:rFonts w:ascii="Arial" w:hAnsi="Arial" w:cs="Arial"/>
          <w:b/>
          <w:sz w:val="20"/>
          <w:szCs w:val="26"/>
        </w:rPr>
        <w:t>vị trực</w:t>
      </w:r>
      <w:r w:rsidR="007216C1" w:rsidRPr="00CC1200">
        <w:rPr>
          <w:rFonts w:ascii="Arial" w:hAnsi="Arial" w:cs="Arial"/>
          <w:b/>
          <w:sz w:val="20"/>
          <w:szCs w:val="26"/>
        </w:rPr>
        <w:t xml:space="preserve"> </w:t>
      </w:r>
      <w:r w:rsidRPr="00CC1200">
        <w:rPr>
          <w:rFonts w:ascii="Arial" w:hAnsi="Arial" w:cs="Arial"/>
          <w:b/>
          <w:sz w:val="20"/>
          <w:szCs w:val="26"/>
        </w:rPr>
        <w:t>thuộc</w:t>
      </w:r>
      <w:bookmarkEnd w:id="35"/>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V</w:t>
      </w:r>
      <w:r w:rsidR="007216C1" w:rsidRPr="00CC1200">
        <w:rPr>
          <w:rFonts w:ascii="Arial" w:hAnsi="Arial" w:cs="Arial"/>
          <w:sz w:val="20"/>
          <w:szCs w:val="26"/>
        </w:rPr>
        <w:t>ăn</w:t>
      </w:r>
      <w:r w:rsidR="0076778B" w:rsidRPr="00CC1200">
        <w:rPr>
          <w:rFonts w:ascii="Arial" w:hAnsi="Arial" w:cs="Arial"/>
          <w:sz w:val="20"/>
          <w:szCs w:val="26"/>
        </w:rPr>
        <w:t xml:space="preserve"> </w:t>
      </w:r>
      <w:r w:rsidRPr="00CC1200">
        <w:rPr>
          <w:rFonts w:ascii="Arial" w:hAnsi="Arial" w:cs="Arial"/>
          <w:sz w:val="20"/>
          <w:szCs w:val="26"/>
        </w:rPr>
        <w:t>phòng,</w:t>
      </w:r>
      <w:r w:rsidR="0076778B" w:rsidRPr="00CC1200">
        <w:rPr>
          <w:rFonts w:ascii="Arial" w:hAnsi="Arial" w:cs="Arial"/>
          <w:sz w:val="20"/>
          <w:szCs w:val="26"/>
        </w:rPr>
        <w:t xml:space="preserve"> </w:t>
      </w:r>
      <w:r w:rsidRPr="00CC1200">
        <w:rPr>
          <w:rFonts w:ascii="Arial" w:hAnsi="Arial" w:cs="Arial"/>
          <w:sz w:val="20"/>
          <w:szCs w:val="26"/>
        </w:rPr>
        <w:t>các ban</w:t>
      </w:r>
      <w:r w:rsidR="0076778B" w:rsidRPr="00CC1200">
        <w:rPr>
          <w:rFonts w:ascii="Arial" w:hAnsi="Arial" w:cs="Arial"/>
          <w:sz w:val="20"/>
          <w:szCs w:val="26"/>
        </w:rPr>
        <w:t xml:space="preserve"> </w:t>
      </w:r>
      <w:r w:rsidRPr="00CC1200">
        <w:rPr>
          <w:rFonts w:ascii="Arial" w:hAnsi="Arial" w:cs="Arial"/>
          <w:sz w:val="20"/>
          <w:szCs w:val="26"/>
        </w:rPr>
        <w:t>chuyên</w:t>
      </w:r>
      <w:r w:rsidR="0076778B" w:rsidRPr="00CC1200">
        <w:rPr>
          <w:rFonts w:ascii="Arial" w:hAnsi="Arial" w:cs="Arial"/>
          <w:sz w:val="20"/>
          <w:szCs w:val="26"/>
        </w:rPr>
        <w:t xml:space="preserve"> </w:t>
      </w:r>
      <w:r w:rsidRPr="00CC1200">
        <w:rPr>
          <w:rFonts w:ascii="Arial" w:hAnsi="Arial" w:cs="Arial"/>
          <w:sz w:val="20"/>
          <w:szCs w:val="26"/>
        </w:rPr>
        <w:t>môn</w:t>
      </w:r>
      <w:r w:rsidR="0076778B" w:rsidRPr="00CC1200">
        <w:rPr>
          <w:rFonts w:ascii="Arial" w:hAnsi="Arial" w:cs="Arial"/>
          <w:sz w:val="20"/>
          <w:szCs w:val="26"/>
        </w:rPr>
        <w:t xml:space="preserve"> </w:t>
      </w:r>
      <w:r w:rsidRPr="00CC1200">
        <w:rPr>
          <w:rFonts w:ascii="Arial" w:hAnsi="Arial" w:cs="Arial"/>
          <w:sz w:val="20"/>
          <w:szCs w:val="26"/>
        </w:rPr>
        <w:t>là bộ phận</w:t>
      </w:r>
      <w:r w:rsidR="0076778B" w:rsidRPr="00CC1200">
        <w:rPr>
          <w:rFonts w:ascii="Arial" w:hAnsi="Arial" w:cs="Arial"/>
          <w:sz w:val="20"/>
          <w:szCs w:val="26"/>
        </w:rPr>
        <w:t xml:space="preserve"> </w:t>
      </w:r>
      <w:r w:rsidRPr="00CC1200">
        <w:rPr>
          <w:rFonts w:ascii="Arial" w:hAnsi="Arial" w:cs="Arial"/>
          <w:sz w:val="20"/>
          <w:szCs w:val="26"/>
        </w:rPr>
        <w:t>tham mưu,</w:t>
      </w:r>
      <w:r w:rsidR="0076778B" w:rsidRPr="00CC1200">
        <w:rPr>
          <w:rFonts w:ascii="Arial" w:hAnsi="Arial" w:cs="Arial"/>
          <w:sz w:val="20"/>
          <w:szCs w:val="26"/>
        </w:rPr>
        <w:t xml:space="preserve"> </w:t>
      </w:r>
      <w:r w:rsidRPr="00CC1200">
        <w:rPr>
          <w:rFonts w:ascii="Arial" w:hAnsi="Arial" w:cs="Arial"/>
          <w:sz w:val="20"/>
          <w:szCs w:val="26"/>
        </w:rPr>
        <w:t>giúp việc</w:t>
      </w:r>
      <w:r w:rsidR="007216C1" w:rsidRPr="00CC1200">
        <w:rPr>
          <w:rFonts w:ascii="Arial" w:hAnsi="Arial" w:cs="Arial"/>
          <w:sz w:val="20"/>
          <w:szCs w:val="26"/>
        </w:rPr>
        <w:t xml:space="preserve"> </w:t>
      </w:r>
      <w:r w:rsidRPr="00CC1200">
        <w:rPr>
          <w:rFonts w:ascii="Arial" w:hAnsi="Arial" w:cs="Arial"/>
          <w:sz w:val="20"/>
          <w:szCs w:val="26"/>
        </w:rPr>
        <w:t>để triển khai thực hiện các hoạt động của Hội. V</w:t>
      </w:r>
      <w:r w:rsidR="007216C1" w:rsidRPr="00CC1200">
        <w:rPr>
          <w:rFonts w:ascii="Arial" w:hAnsi="Arial" w:cs="Arial"/>
          <w:sz w:val="20"/>
          <w:szCs w:val="26"/>
        </w:rPr>
        <w:t>ăn</w:t>
      </w:r>
      <w:r w:rsidRPr="00CC1200">
        <w:rPr>
          <w:rFonts w:ascii="Arial" w:hAnsi="Arial" w:cs="Arial"/>
          <w:sz w:val="20"/>
          <w:szCs w:val="26"/>
        </w:rPr>
        <w:t xml:space="preserve"> phòng, các ban chuyên môn tổ chức, hoạt động theo quy chế do Ban Chấp hành quy định phù hợp với Điều lệ Hội và quy định pháp luật. Chủ tịch Hội quyết định thành lập các ban chuyên môn, quyết định bổ nhiệm, miễn nhiệm lãnh đạo V</w:t>
      </w:r>
      <w:r w:rsidR="007216C1" w:rsidRPr="00CC1200">
        <w:rPr>
          <w:rFonts w:ascii="Arial" w:hAnsi="Arial" w:cs="Arial"/>
          <w:sz w:val="20"/>
          <w:szCs w:val="26"/>
        </w:rPr>
        <w:t>ăn</w:t>
      </w:r>
      <w:r w:rsidRPr="00CC1200">
        <w:rPr>
          <w:rFonts w:ascii="Arial" w:hAnsi="Arial" w:cs="Arial"/>
          <w:sz w:val="20"/>
          <w:szCs w:val="26"/>
        </w:rPr>
        <w:t xml:space="preserve"> phòng, các ban chuyên môn phù hợp với Điều lệ Hội và quy định của pháp luật.</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Các tổ chức có tư cách pháp nhân trực thuộc Hội được thành lập theo quy định của pháp luật. Ban Chấp hành quy định cụ thể về thành lập, tổ chức, hoạt động và quản lý các tổ chức có tư cách pháp nhân trực thuộc Hội phù hợp với Điều lệ Hội và quy định của pháp luật.</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Các tổ chức, đơn vị không có tư cách pháp nhân trực thuộc Hội (Chi hội, Câu lạc bộ...).</w:t>
      </w:r>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36" w:name="chuong_5"/>
      <w:r w:rsidRPr="00CC1200">
        <w:rPr>
          <w:rFonts w:ascii="Arial" w:hAnsi="Arial" w:cs="Arial"/>
          <w:b/>
          <w:sz w:val="20"/>
          <w:szCs w:val="26"/>
        </w:rPr>
        <w:t>Chương</w:t>
      </w:r>
      <w:r w:rsidR="0076778B" w:rsidRPr="00CC1200">
        <w:rPr>
          <w:rFonts w:ascii="Arial" w:hAnsi="Arial" w:cs="Arial"/>
          <w:b/>
          <w:sz w:val="20"/>
          <w:szCs w:val="26"/>
        </w:rPr>
        <w:t xml:space="preserve"> </w:t>
      </w:r>
      <w:r w:rsidRPr="00CC1200">
        <w:rPr>
          <w:rFonts w:ascii="Arial" w:hAnsi="Arial" w:cs="Arial"/>
          <w:b/>
          <w:sz w:val="20"/>
          <w:szCs w:val="26"/>
        </w:rPr>
        <w:t>V</w:t>
      </w:r>
      <w:bookmarkEnd w:id="36"/>
    </w:p>
    <w:p w:rsidR="00737D4F" w:rsidRPr="00CC1200" w:rsidRDefault="007216C1" w:rsidP="00CC1200">
      <w:pPr>
        <w:widowControl w:val="0"/>
        <w:autoSpaceDE w:val="0"/>
        <w:autoSpaceDN w:val="0"/>
        <w:adjustRightInd w:val="0"/>
        <w:spacing w:before="120"/>
        <w:jc w:val="center"/>
        <w:rPr>
          <w:rFonts w:ascii="Arial" w:hAnsi="Arial" w:cs="Arial"/>
          <w:b/>
          <w:szCs w:val="26"/>
        </w:rPr>
      </w:pPr>
      <w:bookmarkStart w:id="37" w:name="chuong_5_name"/>
      <w:r w:rsidRPr="00CC1200">
        <w:rPr>
          <w:rFonts w:ascii="Arial" w:hAnsi="Arial" w:cs="Arial"/>
          <w:b/>
          <w:szCs w:val="26"/>
        </w:rPr>
        <w:t>CHIA TÁCH; SÁP NHẬP; HỢP NHẤT; ĐỔI TÊN; GIẢI THỂ</w:t>
      </w:r>
      <w:bookmarkEnd w:id="37"/>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38" w:name="dieu_19"/>
      <w:r w:rsidRPr="00CC1200">
        <w:rPr>
          <w:rFonts w:ascii="Arial" w:hAnsi="Arial" w:cs="Arial"/>
          <w:b/>
          <w:sz w:val="20"/>
          <w:szCs w:val="26"/>
        </w:rPr>
        <w:t>Điều 19. Chia tách, sáp nhập, hợp nhất, đổi tên và giải thể Hội</w:t>
      </w:r>
      <w:bookmarkEnd w:id="38"/>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Việc chia, tách; sáp nhập; hợp nhất; đổi tên và giải thể Hội thực hiện theo quy định của Bộ luật Dân sự, quy định của pháp luật về hội, nghị quyết Đại hội và các quy định pháp luật có liên quan.</w:t>
      </w:r>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39" w:name="chuong_6"/>
      <w:r w:rsidRPr="00CC1200">
        <w:rPr>
          <w:rFonts w:ascii="Arial" w:hAnsi="Arial" w:cs="Arial"/>
          <w:b/>
          <w:sz w:val="20"/>
          <w:szCs w:val="26"/>
        </w:rPr>
        <w:t>Chương</w:t>
      </w:r>
      <w:r w:rsidR="0076778B" w:rsidRPr="00CC1200">
        <w:rPr>
          <w:rFonts w:ascii="Arial" w:hAnsi="Arial" w:cs="Arial"/>
          <w:b/>
          <w:sz w:val="20"/>
          <w:szCs w:val="26"/>
        </w:rPr>
        <w:t xml:space="preserve"> </w:t>
      </w:r>
      <w:r w:rsidRPr="00CC1200">
        <w:rPr>
          <w:rFonts w:ascii="Arial" w:hAnsi="Arial" w:cs="Arial"/>
          <w:b/>
          <w:sz w:val="20"/>
          <w:szCs w:val="26"/>
        </w:rPr>
        <w:t>VI</w:t>
      </w:r>
      <w:bookmarkEnd w:id="39"/>
    </w:p>
    <w:p w:rsidR="00737D4F" w:rsidRPr="00CC1200" w:rsidRDefault="007216C1" w:rsidP="00CC1200">
      <w:pPr>
        <w:widowControl w:val="0"/>
        <w:autoSpaceDE w:val="0"/>
        <w:autoSpaceDN w:val="0"/>
        <w:adjustRightInd w:val="0"/>
        <w:spacing w:before="120"/>
        <w:jc w:val="center"/>
        <w:rPr>
          <w:rFonts w:ascii="Arial" w:hAnsi="Arial" w:cs="Arial"/>
          <w:b/>
          <w:szCs w:val="26"/>
        </w:rPr>
      </w:pPr>
      <w:bookmarkStart w:id="40" w:name="chuong_6_name"/>
      <w:r w:rsidRPr="00CC1200">
        <w:rPr>
          <w:rFonts w:ascii="Arial" w:hAnsi="Arial" w:cs="Arial"/>
          <w:b/>
          <w:szCs w:val="26"/>
        </w:rPr>
        <w:t>TÀI CHÍNH, TÀI SẢN</w:t>
      </w:r>
      <w:bookmarkEnd w:id="40"/>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41" w:name="dieu_20"/>
      <w:r w:rsidRPr="00CC1200">
        <w:rPr>
          <w:rFonts w:ascii="Arial" w:hAnsi="Arial" w:cs="Arial"/>
          <w:b/>
          <w:sz w:val="20"/>
          <w:szCs w:val="26"/>
        </w:rPr>
        <w:t>Điều 20. Tài chính, tài sản Hội</w:t>
      </w:r>
      <w:bookmarkEnd w:id="41"/>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Tài chính của Hội:</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a) Nguồn thu của Hội:</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xml:space="preserve">- Lệ phí gia nhập Hội, hội phí hàng </w:t>
      </w:r>
      <w:r w:rsidR="00A00664" w:rsidRPr="00CC1200">
        <w:rPr>
          <w:rFonts w:ascii="Arial" w:hAnsi="Arial" w:cs="Arial"/>
          <w:sz w:val="20"/>
          <w:szCs w:val="26"/>
        </w:rPr>
        <w:t>năm</w:t>
      </w:r>
      <w:r w:rsidRPr="00CC1200">
        <w:rPr>
          <w:rFonts w:ascii="Arial" w:hAnsi="Arial" w:cs="Arial"/>
          <w:sz w:val="20"/>
          <w:szCs w:val="26"/>
        </w:rPr>
        <w:t xml:space="preserve"> của hội viên;</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Thu từ các hoạt động của Hội theo quy định của pháp luật;</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Tiền tài trợ, ủng hộ của tổ chức, cá nhân trong và ngoài nước theo quy</w:t>
      </w:r>
      <w:r w:rsidR="00097365" w:rsidRPr="00CC1200">
        <w:rPr>
          <w:rFonts w:ascii="Arial" w:hAnsi="Arial" w:cs="Arial"/>
          <w:sz w:val="20"/>
          <w:szCs w:val="26"/>
        </w:rPr>
        <w:t xml:space="preserve"> </w:t>
      </w:r>
      <w:r w:rsidRPr="00CC1200">
        <w:rPr>
          <w:rFonts w:ascii="Arial" w:hAnsi="Arial" w:cs="Arial"/>
          <w:sz w:val="20"/>
          <w:szCs w:val="26"/>
        </w:rPr>
        <w:t>định của pháp luật;</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Hỗ trợ của Nhà nước gắn với nhiệm vụ được giao (nếu có);</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Các khoản thu hợp pháp khác;</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b) Các khoản chi của Hội:</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Chi hoạt động thực hiện nhiệm vụ của Hội;</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Chi thuê trụ sở làm việc, mua sắm phương tiện làm việc;</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Chi thực hiện chế độ, chính sách đối với những người làm việc tại Hội</w:t>
      </w:r>
      <w:r w:rsidR="00097365" w:rsidRPr="00CC1200">
        <w:rPr>
          <w:rFonts w:ascii="Arial" w:hAnsi="Arial" w:cs="Arial"/>
          <w:sz w:val="20"/>
          <w:szCs w:val="26"/>
        </w:rPr>
        <w:t xml:space="preserve"> </w:t>
      </w:r>
      <w:r w:rsidRPr="00CC1200">
        <w:rPr>
          <w:rFonts w:ascii="Arial" w:hAnsi="Arial" w:cs="Arial"/>
          <w:sz w:val="20"/>
          <w:szCs w:val="26"/>
        </w:rPr>
        <w:t>theo quy định của Ban Chấp hành Hội phù hợp với quy định của pháp luật;</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 Chi khen thưởng và các khoản chi khác theo quy định của Ban Chấp</w:t>
      </w:r>
      <w:r w:rsidR="00097365" w:rsidRPr="00CC1200">
        <w:rPr>
          <w:rFonts w:ascii="Arial" w:hAnsi="Arial" w:cs="Arial"/>
          <w:sz w:val="20"/>
          <w:szCs w:val="26"/>
        </w:rPr>
        <w:t xml:space="preserve"> </w:t>
      </w:r>
      <w:r w:rsidRPr="00CC1200">
        <w:rPr>
          <w:rFonts w:ascii="Arial" w:hAnsi="Arial" w:cs="Arial"/>
          <w:sz w:val="20"/>
          <w:szCs w:val="26"/>
        </w:rPr>
        <w:t>hành.</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Tài sản của Hội: Tài sản của Hội bao gồm trụ sở, trang thiết bị, phương</w:t>
      </w:r>
      <w:r w:rsidR="00097365" w:rsidRPr="00CC1200">
        <w:rPr>
          <w:rFonts w:ascii="Arial" w:hAnsi="Arial" w:cs="Arial"/>
          <w:sz w:val="20"/>
          <w:szCs w:val="26"/>
        </w:rPr>
        <w:t xml:space="preserve"> </w:t>
      </w:r>
      <w:r w:rsidRPr="00CC1200">
        <w:rPr>
          <w:rFonts w:ascii="Arial" w:hAnsi="Arial" w:cs="Arial"/>
          <w:sz w:val="20"/>
          <w:szCs w:val="26"/>
        </w:rPr>
        <w:t>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42" w:name="dieu_21"/>
      <w:r w:rsidRPr="00CC1200">
        <w:rPr>
          <w:rFonts w:ascii="Arial" w:hAnsi="Arial" w:cs="Arial"/>
          <w:b/>
          <w:sz w:val="20"/>
          <w:szCs w:val="26"/>
        </w:rPr>
        <w:lastRenderedPageBreak/>
        <w:t>Điều 21. Quản lý, sử dụng tài chính và tài sản của Hội</w:t>
      </w:r>
      <w:bookmarkEnd w:id="42"/>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Tài chính, tài sản của Hội được sử dụng chung cho các hoạt động của</w:t>
      </w:r>
      <w:r w:rsidR="00097365" w:rsidRPr="00CC1200">
        <w:rPr>
          <w:rFonts w:ascii="Arial" w:hAnsi="Arial" w:cs="Arial"/>
          <w:sz w:val="20"/>
          <w:szCs w:val="26"/>
        </w:rPr>
        <w:t xml:space="preserve"> </w:t>
      </w:r>
      <w:r w:rsidRPr="00CC1200">
        <w:rPr>
          <w:rFonts w:ascii="Arial" w:hAnsi="Arial" w:cs="Arial"/>
          <w:sz w:val="20"/>
          <w:szCs w:val="26"/>
        </w:rPr>
        <w:t>Hội.</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Tài chính, tài sản của Hội khi chia tách, sáp nhập, hợp nhất và giải thể</w:t>
      </w:r>
      <w:r w:rsidR="00097365" w:rsidRPr="00CC1200">
        <w:rPr>
          <w:rFonts w:ascii="Arial" w:hAnsi="Arial" w:cs="Arial"/>
          <w:sz w:val="20"/>
          <w:szCs w:val="26"/>
        </w:rPr>
        <w:t xml:space="preserve"> </w:t>
      </w:r>
      <w:r w:rsidRPr="00CC1200">
        <w:rPr>
          <w:rFonts w:ascii="Arial" w:hAnsi="Arial" w:cs="Arial"/>
          <w:sz w:val="20"/>
          <w:szCs w:val="26"/>
        </w:rPr>
        <w:t>được giải quyết theo quy định của pháp luật.</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43" w:name="chuong_7"/>
      <w:r w:rsidRPr="00CC1200">
        <w:rPr>
          <w:rFonts w:ascii="Arial" w:hAnsi="Arial" w:cs="Arial"/>
          <w:b/>
          <w:sz w:val="20"/>
          <w:szCs w:val="26"/>
        </w:rPr>
        <w:t>Chương</w:t>
      </w:r>
      <w:r w:rsidR="0076778B" w:rsidRPr="00CC1200">
        <w:rPr>
          <w:rFonts w:ascii="Arial" w:hAnsi="Arial" w:cs="Arial"/>
          <w:b/>
          <w:sz w:val="20"/>
          <w:szCs w:val="26"/>
        </w:rPr>
        <w:t xml:space="preserve"> </w:t>
      </w:r>
      <w:r w:rsidRPr="00CC1200">
        <w:rPr>
          <w:rFonts w:ascii="Arial" w:hAnsi="Arial" w:cs="Arial"/>
          <w:b/>
          <w:sz w:val="20"/>
          <w:szCs w:val="26"/>
        </w:rPr>
        <w:t>VII</w:t>
      </w:r>
      <w:bookmarkEnd w:id="43"/>
    </w:p>
    <w:p w:rsidR="00737D4F" w:rsidRPr="00CC1200" w:rsidRDefault="00097365" w:rsidP="00CC1200">
      <w:pPr>
        <w:widowControl w:val="0"/>
        <w:autoSpaceDE w:val="0"/>
        <w:autoSpaceDN w:val="0"/>
        <w:adjustRightInd w:val="0"/>
        <w:spacing w:before="120"/>
        <w:jc w:val="center"/>
        <w:rPr>
          <w:rFonts w:ascii="Arial" w:hAnsi="Arial" w:cs="Arial"/>
          <w:b/>
          <w:szCs w:val="26"/>
        </w:rPr>
      </w:pPr>
      <w:bookmarkStart w:id="44" w:name="chuong_7_name"/>
      <w:r w:rsidRPr="00CC1200">
        <w:rPr>
          <w:rFonts w:ascii="Arial" w:hAnsi="Arial" w:cs="Arial"/>
          <w:b/>
          <w:szCs w:val="26"/>
        </w:rPr>
        <w:t>KHEN THƯỞNG, KỶ LUẬT</w:t>
      </w:r>
      <w:bookmarkEnd w:id="44"/>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45" w:name="dieu_22"/>
      <w:r w:rsidRPr="00CC1200">
        <w:rPr>
          <w:rFonts w:ascii="Arial" w:hAnsi="Arial" w:cs="Arial"/>
          <w:b/>
          <w:sz w:val="20"/>
          <w:szCs w:val="26"/>
        </w:rPr>
        <w:t>Điều 22. Khen thưởng</w:t>
      </w:r>
      <w:bookmarkEnd w:id="45"/>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Tổ chức,</w:t>
      </w:r>
      <w:r w:rsidR="0076778B" w:rsidRPr="00CC1200">
        <w:rPr>
          <w:rFonts w:ascii="Arial" w:hAnsi="Arial" w:cs="Arial"/>
          <w:sz w:val="20"/>
          <w:szCs w:val="26"/>
        </w:rPr>
        <w:t xml:space="preserve"> </w:t>
      </w:r>
      <w:r w:rsidRPr="00CC1200">
        <w:rPr>
          <w:rFonts w:ascii="Arial" w:hAnsi="Arial" w:cs="Arial"/>
          <w:sz w:val="20"/>
          <w:szCs w:val="26"/>
        </w:rPr>
        <w:t>cá nhân hội viên có thành tích xuất</w:t>
      </w:r>
      <w:r w:rsidR="0076778B" w:rsidRPr="00CC1200">
        <w:rPr>
          <w:rFonts w:ascii="Arial" w:hAnsi="Arial" w:cs="Arial"/>
          <w:sz w:val="20"/>
          <w:szCs w:val="26"/>
        </w:rPr>
        <w:t xml:space="preserve"> </w:t>
      </w:r>
      <w:r w:rsidRPr="00CC1200">
        <w:rPr>
          <w:rFonts w:ascii="Arial" w:hAnsi="Arial" w:cs="Arial"/>
          <w:sz w:val="20"/>
          <w:szCs w:val="26"/>
        </w:rPr>
        <w:t>sắc được Hội khen thưởng hoặc đề nghị cơ quan, tổ chức có thẩm quyền khen thưởng theo quy định pháp luật.</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Ban Chấp hành Hội quy định cụ thể hình thức, thẩm quyền, thủ tục xét khen thưởng trong nội bộ Hội và đề nghị các cấp khen thưởng theo quy định của pháp luật và Điều lệ Hội.</w:t>
      </w:r>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46" w:name="dieu_23"/>
      <w:r w:rsidRPr="00CC1200">
        <w:rPr>
          <w:rFonts w:ascii="Arial" w:hAnsi="Arial" w:cs="Arial"/>
          <w:b/>
          <w:sz w:val="20"/>
          <w:szCs w:val="26"/>
        </w:rPr>
        <w:t>Điều 23. Kỷ luật</w:t>
      </w:r>
      <w:bookmarkEnd w:id="46"/>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Tổ chức đơn vị thuộc Hội, hội viên vi phạm pháp luật, Điều lệ Hội, quy định, quy chế hoạt động của Hội thì bị xem xét, xử lý kỷ luật bằng các hình thức: Khiển trách, Cảnh cáo, Cách chức, Khai trừ khỏi Hội.</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Ban Chấp hành Hội quy định cụ thể về quy trình xem xét kỷ luật trong nội bộ Hội theo quy định của pháp luật và Điều lệ Hội.</w:t>
      </w:r>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47" w:name="chuong_8"/>
      <w:r w:rsidRPr="00CC1200">
        <w:rPr>
          <w:rFonts w:ascii="Arial" w:hAnsi="Arial" w:cs="Arial"/>
          <w:b/>
          <w:sz w:val="20"/>
          <w:szCs w:val="26"/>
        </w:rPr>
        <w:t>Chương</w:t>
      </w:r>
      <w:r w:rsidR="0076778B" w:rsidRPr="00CC1200">
        <w:rPr>
          <w:rFonts w:ascii="Arial" w:hAnsi="Arial" w:cs="Arial"/>
          <w:b/>
          <w:sz w:val="20"/>
          <w:szCs w:val="26"/>
        </w:rPr>
        <w:t xml:space="preserve"> </w:t>
      </w:r>
      <w:r w:rsidRPr="00CC1200">
        <w:rPr>
          <w:rFonts w:ascii="Arial" w:hAnsi="Arial" w:cs="Arial"/>
          <w:b/>
          <w:sz w:val="20"/>
          <w:szCs w:val="26"/>
        </w:rPr>
        <w:t>VIII</w:t>
      </w:r>
      <w:bookmarkEnd w:id="47"/>
    </w:p>
    <w:p w:rsidR="00737D4F" w:rsidRPr="00CC1200" w:rsidRDefault="00097365" w:rsidP="00CC1200">
      <w:pPr>
        <w:widowControl w:val="0"/>
        <w:autoSpaceDE w:val="0"/>
        <w:autoSpaceDN w:val="0"/>
        <w:adjustRightInd w:val="0"/>
        <w:spacing w:before="120"/>
        <w:jc w:val="center"/>
        <w:rPr>
          <w:rFonts w:ascii="Arial" w:hAnsi="Arial" w:cs="Arial"/>
          <w:b/>
          <w:szCs w:val="26"/>
        </w:rPr>
      </w:pPr>
      <w:bookmarkStart w:id="48" w:name="chuong_8_name"/>
      <w:r w:rsidRPr="00CC1200">
        <w:rPr>
          <w:rFonts w:ascii="Arial" w:hAnsi="Arial" w:cs="Arial"/>
          <w:b/>
          <w:szCs w:val="26"/>
        </w:rPr>
        <w:t>ĐIỀU KHOẢN THI HÀNH</w:t>
      </w:r>
      <w:bookmarkEnd w:id="48"/>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49" w:name="dieu_24"/>
      <w:r w:rsidRPr="00CC1200">
        <w:rPr>
          <w:rFonts w:ascii="Arial" w:hAnsi="Arial" w:cs="Arial"/>
          <w:b/>
          <w:sz w:val="20"/>
          <w:szCs w:val="26"/>
        </w:rPr>
        <w:t>Điều 24. Sửa đổi, bổ sung Điều lệ Hội</w:t>
      </w:r>
      <w:bookmarkEnd w:id="49"/>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Chỉ có Đại hội đại biểu hoặc Đại hội toàn thể Hội hữu nghị Việt Nam - Nhật Bản tỉnh Thanh Hóa mới có quyền sửa đổi, bổ sung Điều lệ này. Việc sửa đổi bổ sung Điều lệ Hội được thông qua khi có trên ½(một phần hai) số đại biểu chính thức có mặt tại Đại hội tán thành và phải được Chủ tịch Ủy ban nhân dân tỉnh Thanh Hóa phê duyệt mới có giá trị.</w:t>
      </w:r>
    </w:p>
    <w:p w:rsidR="00737D4F" w:rsidRPr="00CC1200" w:rsidRDefault="00737D4F" w:rsidP="00CC1200">
      <w:pPr>
        <w:widowControl w:val="0"/>
        <w:autoSpaceDE w:val="0"/>
        <w:autoSpaceDN w:val="0"/>
        <w:adjustRightInd w:val="0"/>
        <w:spacing w:before="120"/>
        <w:rPr>
          <w:rFonts w:ascii="Arial" w:hAnsi="Arial" w:cs="Arial"/>
          <w:b/>
          <w:sz w:val="20"/>
          <w:szCs w:val="26"/>
        </w:rPr>
      </w:pPr>
      <w:bookmarkStart w:id="50" w:name="dieu_25"/>
      <w:r w:rsidRPr="00CC1200">
        <w:rPr>
          <w:rFonts w:ascii="Arial" w:hAnsi="Arial" w:cs="Arial"/>
          <w:b/>
          <w:sz w:val="20"/>
          <w:szCs w:val="26"/>
        </w:rPr>
        <w:t>Điều 25. Hiệu lực thi hành</w:t>
      </w:r>
      <w:bookmarkEnd w:id="50"/>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1. Điều lệ Hội hữu nghị Việt Nam - Nhật Bản tỉnh Thanh Hóa gồm 08</w:t>
      </w:r>
      <w:r w:rsidR="00097365" w:rsidRPr="00CC1200">
        <w:rPr>
          <w:rFonts w:ascii="Arial" w:hAnsi="Arial" w:cs="Arial"/>
          <w:sz w:val="20"/>
          <w:szCs w:val="26"/>
        </w:rPr>
        <w:t xml:space="preserve"> </w:t>
      </w:r>
      <w:r w:rsidRPr="00CC1200">
        <w:rPr>
          <w:rFonts w:ascii="Arial" w:hAnsi="Arial" w:cs="Arial"/>
          <w:sz w:val="20"/>
          <w:szCs w:val="26"/>
        </w:rPr>
        <w:t xml:space="preserve">Chương, 25 Điều đã được Đại hội Hội hữu nghị Việt Nam - Nhật Bản tỉnh Thanh Hóa thông qua ngày 12 tháng 12 </w:t>
      </w:r>
      <w:r w:rsidR="00A00664" w:rsidRPr="00CC1200">
        <w:rPr>
          <w:rFonts w:ascii="Arial" w:hAnsi="Arial" w:cs="Arial"/>
          <w:sz w:val="20"/>
          <w:szCs w:val="26"/>
        </w:rPr>
        <w:t>năm</w:t>
      </w:r>
      <w:r w:rsidRPr="00CC1200">
        <w:rPr>
          <w:rFonts w:ascii="Arial" w:hAnsi="Arial" w:cs="Arial"/>
          <w:sz w:val="20"/>
          <w:szCs w:val="26"/>
        </w:rPr>
        <w:t xml:space="preserve"> 2022 và có hiệu lực thi hành kể từ ngày được Chủ tịch Ủy ban nhân dân tỉnh ký quyết định phê duyệt.</w:t>
      </w:r>
    </w:p>
    <w:p w:rsidR="00737D4F" w:rsidRPr="00CC1200" w:rsidRDefault="00737D4F" w:rsidP="00CC1200">
      <w:pPr>
        <w:widowControl w:val="0"/>
        <w:autoSpaceDE w:val="0"/>
        <w:autoSpaceDN w:val="0"/>
        <w:adjustRightInd w:val="0"/>
        <w:spacing w:before="120"/>
        <w:rPr>
          <w:rFonts w:ascii="Arial" w:hAnsi="Arial" w:cs="Arial"/>
          <w:sz w:val="20"/>
          <w:szCs w:val="26"/>
        </w:rPr>
      </w:pPr>
      <w:r w:rsidRPr="00CC1200">
        <w:rPr>
          <w:rFonts w:ascii="Arial" w:hAnsi="Arial" w:cs="Arial"/>
          <w:sz w:val="20"/>
          <w:szCs w:val="26"/>
        </w:rPr>
        <w:t>2. C</w:t>
      </w:r>
      <w:r w:rsidR="007216C1" w:rsidRPr="00CC1200">
        <w:rPr>
          <w:rFonts w:ascii="Arial" w:hAnsi="Arial" w:cs="Arial"/>
          <w:sz w:val="20"/>
          <w:szCs w:val="26"/>
        </w:rPr>
        <w:t>ăn</w:t>
      </w:r>
      <w:r w:rsidRPr="00CC1200">
        <w:rPr>
          <w:rFonts w:ascii="Arial" w:hAnsi="Arial" w:cs="Arial"/>
          <w:sz w:val="20"/>
          <w:szCs w:val="26"/>
        </w:rPr>
        <w:t xml:space="preserve"> cứ quy định pháp luật về hội và Điều lệ Hội, Ban Chấp hành Hội hữu nghị Việt Nam - Nhật Bản tỉnh Thanh Hóa có trách nhiệm hướng dẫn và tổ chức thực hiện Điều lệ này./.</w:t>
      </w:r>
    </w:p>
    <w:p w:rsidR="00097365" w:rsidRPr="00CC1200" w:rsidRDefault="00097365" w:rsidP="00CC1200">
      <w:pPr>
        <w:spacing w:before="120"/>
        <w:rPr>
          <w:rFonts w:ascii="Arial" w:hAnsi="Arial" w:cs="Arial"/>
          <w:b/>
          <w:sz w:val="20"/>
        </w:rPr>
      </w:pPr>
    </w:p>
    <w:sectPr w:rsidR="00097365" w:rsidRPr="00CC1200" w:rsidSect="00582041">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2A57" w:rsidRDefault="00762A57">
      <w:r>
        <w:separator/>
      </w:r>
    </w:p>
  </w:endnote>
  <w:endnote w:type="continuationSeparator" w:id="0">
    <w:p w:rsidR="00762A57" w:rsidRDefault="0076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2A57" w:rsidRDefault="00762A57">
      <w:r>
        <w:separator/>
      </w:r>
    </w:p>
  </w:footnote>
  <w:footnote w:type="continuationSeparator" w:id="0">
    <w:p w:rsidR="00762A57" w:rsidRDefault="00762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0A"/>
    <w:rsid w:val="00097365"/>
    <w:rsid w:val="0021311F"/>
    <w:rsid w:val="00272A6B"/>
    <w:rsid w:val="00402EEB"/>
    <w:rsid w:val="00582041"/>
    <w:rsid w:val="007216C1"/>
    <w:rsid w:val="00737D4F"/>
    <w:rsid w:val="00762A57"/>
    <w:rsid w:val="0076778B"/>
    <w:rsid w:val="007D0E24"/>
    <w:rsid w:val="00972E0A"/>
    <w:rsid w:val="00A00664"/>
    <w:rsid w:val="00AB3928"/>
    <w:rsid w:val="00CC1200"/>
    <w:rsid w:val="00D64B7C"/>
    <w:rsid w:val="00E8378F"/>
    <w:rsid w:val="00EC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01683839-7FB8-4DC4-B2A0-68C7D60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6778B"/>
    <w:pPr>
      <w:tabs>
        <w:tab w:val="center" w:pos="4320"/>
        <w:tab w:val="right" w:pos="8640"/>
      </w:tabs>
    </w:pPr>
  </w:style>
  <w:style w:type="paragraph" w:styleId="Footer">
    <w:name w:val="footer"/>
    <w:basedOn w:val="Normal"/>
    <w:rsid w:val="0076778B"/>
    <w:pPr>
      <w:tabs>
        <w:tab w:val="center" w:pos="4320"/>
        <w:tab w:val="right" w:pos="8640"/>
      </w:tabs>
    </w:pPr>
  </w:style>
  <w:style w:type="table" w:styleId="TableGrid">
    <w:name w:val="Table Grid"/>
    <w:basedOn w:val="TableNormal"/>
    <w:rsid w:val="0076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6778B"/>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3186</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 HIENPC</dc:creator>
  <cp:keywords/>
  <dc:description>Document was created by {applicationname}, version: {version}</dc:description>
  <cp:lastModifiedBy>Dong Phuong</cp:lastModifiedBy>
  <cp:revision>2</cp:revision>
  <dcterms:created xsi:type="dcterms:W3CDTF">2023-02-03T03:55:00Z</dcterms:created>
  <dcterms:modified xsi:type="dcterms:W3CDTF">2023-02-03T03:55:00Z</dcterms:modified>
</cp:coreProperties>
</file>