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969A8">
            <w:pPr>
              <w:spacing w:before="120"/>
              <w:jc w:val="center"/>
            </w:pPr>
            <w:bookmarkStart w:id="0" w:name="_GoBack"/>
            <w:bookmarkEnd w:id="0"/>
            <w:r>
              <w:rPr>
                <w:b/>
                <w:bCs/>
              </w:rPr>
              <w:t>HỘI ĐỒNG NHÂN DÂN</w:t>
            </w:r>
            <w:r>
              <w:rPr>
                <w:b/>
                <w:bCs/>
              </w:rPr>
              <w:br/>
              <w:t>TỈNH TUYÊN QUANG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969A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969A8">
            <w:pPr>
              <w:spacing w:before="120"/>
              <w:jc w:val="center"/>
            </w:pPr>
            <w:r>
              <w:t>Số: 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969A8">
            <w:pPr>
              <w:spacing w:before="120"/>
              <w:jc w:val="right"/>
            </w:pPr>
            <w:r>
              <w:rPr>
                <w:i/>
                <w:iCs/>
              </w:rPr>
              <w:t xml:space="preserve">Tuyên Quang, ngày 01 tháng 8 năm 2019 </w:t>
            </w:r>
          </w:p>
        </w:tc>
      </w:tr>
    </w:tbl>
    <w:p w:rsidR="00000000" w:rsidRDefault="006969A8">
      <w:pPr>
        <w:spacing w:before="120" w:after="280" w:afterAutospacing="1"/>
      </w:pPr>
      <w:r>
        <w:rPr>
          <w:b/>
          <w:bCs/>
        </w:rPr>
        <w:t> </w:t>
      </w:r>
    </w:p>
    <w:p w:rsidR="00000000" w:rsidRDefault="006969A8">
      <w:pPr>
        <w:spacing w:before="120" w:after="280" w:afterAutospacing="1"/>
        <w:jc w:val="center"/>
      </w:pPr>
      <w:r>
        <w:rPr>
          <w:b/>
          <w:bCs/>
        </w:rPr>
        <w:t>NGHỊ QUYẾT</w:t>
      </w:r>
    </w:p>
    <w:p w:rsidR="00000000" w:rsidRDefault="006969A8">
      <w:pPr>
        <w:spacing w:before="120" w:after="280" w:afterAutospacing="1"/>
        <w:jc w:val="center"/>
      </w:pPr>
      <w:r>
        <w:t>VỀ CHỦ TRƯƠNG SẮP XẾP CÁC ĐƠN VỊ HÀNH CHÍNH CẤP XÃ THUỘC TỈNH TU</w:t>
      </w:r>
      <w:r>
        <w:t>YÊN QUANG GIAI ĐOẠN 2019-2021</w:t>
      </w:r>
    </w:p>
    <w:p w:rsidR="00000000" w:rsidRDefault="006969A8">
      <w:pPr>
        <w:spacing w:before="120" w:after="280" w:afterAutospacing="1"/>
        <w:jc w:val="center"/>
      </w:pPr>
      <w:r>
        <w:rPr>
          <w:b/>
          <w:bCs/>
        </w:rPr>
        <w:t>HỘI ĐỒNG NHÂN DÂN TỈNH TUYÊN QUANG</w:t>
      </w:r>
      <w:r>
        <w:rPr>
          <w:b/>
          <w:bCs/>
        </w:rPr>
        <w:br/>
        <w:t>KHÓA XVIII, KỲ HỌP THỨ 8</w:t>
      </w:r>
    </w:p>
    <w:p w:rsidR="00000000" w:rsidRDefault="006969A8">
      <w:pPr>
        <w:spacing w:before="120" w:after="280" w:afterAutospacing="1"/>
      </w:pPr>
      <w:r>
        <w:rPr>
          <w:i/>
          <w:iCs/>
        </w:rPr>
        <w:t>Căn cứ Luật Tổ chức chính quyền địa phương ngày 19 tháng 6 năm 2015;</w:t>
      </w:r>
    </w:p>
    <w:p w:rsidR="00000000" w:rsidRDefault="006969A8">
      <w:pPr>
        <w:spacing w:before="120" w:after="280" w:afterAutospacing="1"/>
      </w:pPr>
      <w:r>
        <w:rPr>
          <w:i/>
          <w:iCs/>
        </w:rPr>
        <w:t>Căn cứ Nghị quyết số 1211/2016/UBTVQH13 ngày 25 tháng 5 năm 2016 của Ủy ban Thường vụ Quốc hội về</w:t>
      </w:r>
      <w:r>
        <w:rPr>
          <w:i/>
          <w:iCs/>
        </w:rPr>
        <w:t xml:space="preserve"> tiêu chuẩn của đơn vị hành chính và phân loại đơn vị hành chính;</w:t>
      </w:r>
    </w:p>
    <w:p w:rsidR="00000000" w:rsidRDefault="006969A8">
      <w:pPr>
        <w:spacing w:before="120" w:after="280" w:afterAutospacing="1"/>
      </w:pPr>
      <w:r>
        <w:rPr>
          <w:i/>
          <w:iCs/>
        </w:rPr>
        <w:t>Căn cứ Nghị quyết số 653/2019/UBTVQH14 ngày 12 tháng 3 năm 2019 của Ủy ban Thường vụ Quốc hội về việc sắp xếp các đơn vị hành chính cấp huyện, cấp xã trong giai đoạn 2019 - 2021;</w:t>
      </w:r>
    </w:p>
    <w:p w:rsidR="00000000" w:rsidRDefault="006969A8">
      <w:pPr>
        <w:spacing w:before="120" w:after="280" w:afterAutospacing="1"/>
      </w:pPr>
      <w:r>
        <w:rPr>
          <w:i/>
          <w:iCs/>
        </w:rPr>
        <w:t>Căn cứ Nghị</w:t>
      </w:r>
      <w:r>
        <w:rPr>
          <w:i/>
          <w:iCs/>
        </w:rPr>
        <w:t xml:space="preserve"> quyết số 32/NQ-CP ngày 14 tháng 5 năm 2019 của Chính phủ ban hành Kế hoạch thực hiện sắp xếp các đơn vị hành chính cấp huyện, cấp xã trong giai đoạn 2019 - 2021;</w:t>
      </w:r>
    </w:p>
    <w:p w:rsidR="00000000" w:rsidRDefault="006969A8">
      <w:pPr>
        <w:spacing w:before="120" w:after="280" w:afterAutospacing="1"/>
      </w:pPr>
      <w:r>
        <w:rPr>
          <w:i/>
          <w:iCs/>
        </w:rPr>
        <w:t xml:space="preserve">Xét Tờ trình số 55/TTr-UBND ngày 17 tháng 7 năm 2019 của Ủy ban nhân dân tỉnh Tuyên Quang về </w:t>
      </w:r>
      <w:r>
        <w:rPr>
          <w:i/>
          <w:iCs/>
        </w:rPr>
        <w:t>thông qua nghị quyết tán thành chủ trương sắp xếp các đơn vị hành chính cấp xã thuộc tỉnh Tuyên Quang giai đoạn 2019-2021; Báo cáo thẩm tra số 73/BC-HĐND ngày 19 tháng 7 năm 2019 của Ban Pháp chế Hội đồng nhân dân tỉnh; ý kiến thảo luận của các đại biểu Hộ</w:t>
      </w:r>
      <w:r>
        <w:rPr>
          <w:i/>
          <w:iCs/>
        </w:rPr>
        <w:t>i đồng nhân dân tỉnh tại kỳ họp,</w:t>
      </w:r>
    </w:p>
    <w:p w:rsidR="00000000" w:rsidRDefault="006969A8">
      <w:pPr>
        <w:spacing w:before="120" w:after="280" w:afterAutospacing="1"/>
        <w:jc w:val="center"/>
      </w:pPr>
      <w:r>
        <w:rPr>
          <w:b/>
          <w:bCs/>
        </w:rPr>
        <w:t>QUYẾT NGHỊ:</w:t>
      </w:r>
    </w:p>
    <w:p w:rsidR="00000000" w:rsidRDefault="006969A8">
      <w:pPr>
        <w:spacing w:before="120" w:after="280" w:afterAutospacing="1"/>
      </w:pPr>
      <w:r>
        <w:rPr>
          <w:b/>
          <w:bCs/>
        </w:rPr>
        <w:t>Điều 1. Tán thành chủ trương sắp xếp các đơn vị hành chính cấp xã thuộc tỉnh Tuyên Quang giai đoạn 2019-2021 như sau:</w:t>
      </w:r>
    </w:p>
    <w:p w:rsidR="00000000" w:rsidRDefault="006969A8">
      <w:pPr>
        <w:spacing w:before="120" w:after="280" w:afterAutospacing="1"/>
      </w:pPr>
      <w:r>
        <w:t>- Nhập toàn bộ địa giới hành chính, diện tích tự nhiên, dân số xã Sầm Dương và xã Lâm Xuyên đ</w:t>
      </w:r>
      <w:r>
        <w:t>ể thành lập xã mới có tên là Trường Sinh thuộc huyện Sơn Dương.</w:t>
      </w:r>
    </w:p>
    <w:p w:rsidR="00000000" w:rsidRDefault="006969A8">
      <w:pPr>
        <w:spacing w:before="120" w:after="280" w:afterAutospacing="1"/>
      </w:pPr>
      <w:r>
        <w:t>- Nhập toàn bộ địa giới hành chính, diện tích tự nhiên, dân số xã Thanh Phát và xã Tuân Lộ để thành lập xã mới có tên là Tân Thanh thuộc huyện Sơn Dương.</w:t>
      </w:r>
    </w:p>
    <w:p w:rsidR="00000000" w:rsidRDefault="006969A8">
      <w:pPr>
        <w:spacing w:before="120" w:after="280" w:afterAutospacing="1"/>
      </w:pPr>
      <w:r>
        <w:rPr>
          <w:b/>
          <w:bCs/>
        </w:rPr>
        <w:t>Điều 2. Tổ chức thực hiện</w:t>
      </w:r>
    </w:p>
    <w:p w:rsidR="00000000" w:rsidRDefault="006969A8">
      <w:pPr>
        <w:spacing w:before="120" w:after="280" w:afterAutospacing="1"/>
      </w:pPr>
      <w:r>
        <w:lastRenderedPageBreak/>
        <w:t>1. Giao Ủy b</w:t>
      </w:r>
      <w:r>
        <w:t>an nhân dân tỉnh Tuyên Quang hoàn chỉnh hồ sơ, trình cấp có thẩm quyền xem xét, quyết định.</w:t>
      </w:r>
    </w:p>
    <w:p w:rsidR="00000000" w:rsidRDefault="006969A8">
      <w:pPr>
        <w:spacing w:before="120" w:after="280" w:afterAutospacing="1"/>
      </w:pPr>
      <w:r>
        <w:t>2. Giao Thường trực Hội đồng nhân dân tỉnh, các Ban của Hội đồng nhân dân tỉnh, các Tổ đại biểu và đại biểu Hội đồng nhân dân tỉnh giám sát việc thực hiện Nghị quyế</w:t>
      </w:r>
      <w:r>
        <w:t>t này.</w:t>
      </w:r>
    </w:p>
    <w:p w:rsidR="00000000" w:rsidRDefault="006969A8">
      <w:pPr>
        <w:spacing w:before="120" w:after="280" w:afterAutospacing="1"/>
      </w:pPr>
      <w:r>
        <w:t>Nghị quyết này được Hội đồng nhân dân tỉnh Tuyên Quang khóa XVIII, kỳ họp thứ 8 thông qua ngày 22 tháng 7 năm 2019 và có hiệu lực thi hành kể từ ngày ký./.</w:t>
      </w:r>
    </w:p>
    <w:p w:rsidR="00000000" w:rsidRDefault="006969A8">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969A8">
            <w:pPr>
              <w:spacing w:before="120"/>
            </w:pPr>
            <w:r>
              <w:rPr>
                <w:b/>
                <w:bCs/>
                <w:i/>
                <w:iCs/>
              </w:rPr>
              <w:br/>
              <w:t>Nơi nhận:</w:t>
            </w:r>
            <w:r>
              <w:rPr>
                <w:b/>
                <w:bCs/>
                <w:i/>
                <w:iCs/>
              </w:rPr>
              <w:br/>
            </w:r>
            <w:r>
              <w:rPr>
                <w:sz w:val="16"/>
              </w:rPr>
              <w:t>- Ủy ban Thường vụ Quốc hội;</w:t>
            </w:r>
            <w:r>
              <w:rPr>
                <w:sz w:val="16"/>
              </w:rPr>
              <w:br/>
              <w:t>- Chính phủ;</w:t>
            </w:r>
            <w:r>
              <w:rPr>
                <w:sz w:val="16"/>
              </w:rPr>
              <w:br/>
              <w:t>- Các Văn phòng: Quốc hội, Chủ tịch nư</w:t>
            </w:r>
            <w:r>
              <w:rPr>
                <w:sz w:val="16"/>
              </w:rPr>
              <w:t>ớc, Chính phủ;</w:t>
            </w:r>
            <w:r>
              <w:rPr>
                <w:sz w:val="16"/>
              </w:rPr>
              <w:br/>
              <w:t>- Bộ Nội vụ;</w:t>
            </w:r>
            <w:r>
              <w:rPr>
                <w:sz w:val="16"/>
              </w:rPr>
              <w:br/>
              <w:t>- Thường trực Tỉnh ủy;</w:t>
            </w:r>
            <w:r>
              <w:rPr>
                <w:sz w:val="16"/>
              </w:rPr>
              <w:br/>
              <w:t>- Đoàn ĐBQH tỉnh;</w:t>
            </w:r>
            <w:r>
              <w:rPr>
                <w:sz w:val="16"/>
              </w:rPr>
              <w:br/>
              <w:t>- Thường trực HĐND tỉnh;</w:t>
            </w:r>
            <w:r>
              <w:rPr>
                <w:sz w:val="16"/>
              </w:rPr>
              <w:br/>
              <w:t>- Ủy ban nhân dân tỉnh;</w:t>
            </w:r>
            <w:r>
              <w:rPr>
                <w:sz w:val="16"/>
              </w:rPr>
              <w:br/>
              <w:t>- Đại biểu HĐND tỉnh;</w:t>
            </w:r>
            <w:r>
              <w:rPr>
                <w:sz w:val="16"/>
              </w:rPr>
              <w:br/>
              <w:t>- Ủy ban MTTQ và các tổ chức chính trị-xã hội tỉnh;</w:t>
            </w:r>
            <w:r>
              <w:rPr>
                <w:sz w:val="16"/>
              </w:rPr>
              <w:br/>
              <w:t>- Các sở, ban, ngành;</w:t>
            </w:r>
            <w:r>
              <w:rPr>
                <w:sz w:val="16"/>
              </w:rPr>
              <w:br/>
              <w:t xml:space="preserve">- Các Văn phòng: Tỉnh ủy, Đoàn ĐBQH tỉnh, </w:t>
            </w:r>
            <w:r>
              <w:rPr>
                <w:sz w:val="16"/>
              </w:rPr>
              <w:t>HĐND</w:t>
            </w:r>
            <w:r>
              <w:rPr>
                <w:sz w:val="16"/>
              </w:rPr>
              <w:br/>
              <w:t>tỉnh, UBND tỉnh;</w:t>
            </w:r>
            <w:r>
              <w:rPr>
                <w:sz w:val="16"/>
              </w:rPr>
              <w:br/>
              <w:t>- Thường trực HĐND, UBND huyện, thành phố;</w:t>
            </w:r>
            <w:r>
              <w:rPr>
                <w:sz w:val="16"/>
              </w:rPr>
              <w:br/>
              <w:t>- Thường trực HĐND, UBND các xã: Lâm Xuyên, Sầm Dương, Tuân Lộ, Thanh Phát;</w:t>
            </w:r>
            <w:r>
              <w:rPr>
                <w:sz w:val="16"/>
              </w:rPr>
              <w:br/>
              <w:t>- Báo Tuyên Quang;</w:t>
            </w:r>
            <w:r>
              <w:rPr>
                <w:sz w:val="16"/>
              </w:rPr>
              <w:br/>
              <w:t>- Đài Phát thanh - Truyền hình tỉnh;</w:t>
            </w:r>
            <w:r>
              <w:rPr>
                <w:sz w:val="16"/>
              </w:rPr>
              <w:br/>
              <w:t>- Công báo Tuyên Quang;</w:t>
            </w:r>
            <w:r>
              <w:rPr>
                <w:sz w:val="16"/>
              </w:rPr>
              <w:br/>
              <w:t>- Cổng thông tin điện tử tỉnh;</w:t>
            </w:r>
            <w:r>
              <w:rPr>
                <w:sz w:val="16"/>
              </w:rPr>
              <w:br/>
              <w:t>- Tr</w:t>
            </w:r>
            <w:r>
              <w:rPr>
                <w:sz w:val="16"/>
              </w:rPr>
              <w:t>ang thông điện tử HĐND tỉnh;</w:t>
            </w:r>
            <w:r>
              <w:rPr>
                <w:sz w:val="16"/>
              </w:rPr>
              <w:br/>
              <w:t>- Lưu: VT.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969A8">
            <w:pPr>
              <w:spacing w:before="120"/>
              <w:jc w:val="center"/>
            </w:pPr>
            <w:r>
              <w:rPr>
                <w:b/>
                <w:bCs/>
              </w:rPr>
              <w:t>CHỦ TỊCH</w:t>
            </w:r>
            <w:r>
              <w:rPr>
                <w:b/>
                <w:bCs/>
              </w:rPr>
              <w:br/>
            </w:r>
            <w:r>
              <w:rPr>
                <w:b/>
                <w:bCs/>
              </w:rPr>
              <w:br/>
            </w:r>
            <w:r>
              <w:rPr>
                <w:b/>
                <w:bCs/>
              </w:rPr>
              <w:br/>
            </w:r>
            <w:r>
              <w:rPr>
                <w:b/>
                <w:bCs/>
              </w:rPr>
              <w:br/>
            </w:r>
            <w:r>
              <w:rPr>
                <w:b/>
                <w:bCs/>
              </w:rPr>
              <w:br/>
              <w:t>Nguyễn Văn Sơn</w:t>
            </w:r>
          </w:p>
        </w:tc>
      </w:tr>
    </w:tbl>
    <w:p w:rsidR="006969A8" w:rsidRDefault="006969A8">
      <w:pPr>
        <w:spacing w:before="120" w:after="280" w:afterAutospacing="1"/>
      </w:pPr>
      <w:r>
        <w:rPr>
          <w:b/>
          <w:bCs/>
          <w:i/>
          <w:iCs/>
        </w:rPr>
        <w:t> </w:t>
      </w:r>
    </w:p>
    <w:sectPr w:rsidR="006969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FCE"/>
    <w:rsid w:val="00261FCE"/>
    <w:rsid w:val="006969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2022-09-14T01:38:00Z</dcterms:created>
  <dcterms:modified xsi:type="dcterms:W3CDTF">2022-09-14T01:38:00Z</dcterms:modified>
</cp:coreProperties>
</file>