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6319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CD70E6"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710F4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B81B8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D3BBF3" w14:textId="77777777" w:rsidR="00000000" w:rsidRDefault="00000000">
            <w:pPr>
              <w:spacing w:before="120"/>
              <w:jc w:val="center"/>
            </w:pPr>
            <w:r>
              <w:rPr>
                <w:lang w:val="vi-VN"/>
              </w:rPr>
              <w:t xml:space="preserve">Số: </w:t>
            </w:r>
            <w:r>
              <w:t>18</w:t>
            </w:r>
            <w:r>
              <w:rPr>
                <w:lang w:val="vi-VN"/>
              </w:rPr>
              <w:t>/20</w:t>
            </w:r>
            <w:r>
              <w:t>22</w:t>
            </w:r>
            <w:r>
              <w:rPr>
                <w:lang w:val="vi-VN"/>
              </w:rPr>
              <w:t>/TT-BTC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E2015" w14:textId="77777777" w:rsidR="00000000" w:rsidRDefault="00000000">
            <w:pPr>
              <w:spacing w:before="120"/>
              <w:jc w:val="right"/>
            </w:pPr>
            <w:r>
              <w:rPr>
                <w:i/>
                <w:iCs/>
                <w:lang w:val="vi-VN"/>
              </w:rPr>
              <w:t xml:space="preserve">Hà Nội, ngày </w:t>
            </w:r>
            <w:r>
              <w:rPr>
                <w:i/>
                <w:iCs/>
              </w:rPr>
              <w:t xml:space="preserve">15 </w:t>
            </w:r>
            <w:r>
              <w:rPr>
                <w:i/>
                <w:iCs/>
                <w:lang w:val="vi-VN"/>
              </w:rPr>
              <w:t xml:space="preserve">tháng </w:t>
            </w:r>
            <w:r>
              <w:rPr>
                <w:i/>
                <w:iCs/>
              </w:rPr>
              <w:t xml:space="preserve">3 </w:t>
            </w:r>
            <w:r>
              <w:rPr>
                <w:i/>
                <w:iCs/>
                <w:lang w:val="vi-VN"/>
              </w:rPr>
              <w:t>năm 202</w:t>
            </w:r>
            <w:r>
              <w:rPr>
                <w:i/>
                <w:iCs/>
              </w:rPr>
              <w:t>2</w:t>
            </w:r>
          </w:p>
        </w:tc>
      </w:tr>
    </w:tbl>
    <w:p w14:paraId="2A8CC534" w14:textId="77777777" w:rsidR="00000000" w:rsidRDefault="00000000">
      <w:pPr>
        <w:spacing w:before="120" w:after="280" w:afterAutospacing="1"/>
      </w:pPr>
      <w:r>
        <w:rPr>
          <w:lang w:val="en-GB"/>
        </w:rPr>
        <w:t> </w:t>
      </w:r>
    </w:p>
    <w:p w14:paraId="757617AE" w14:textId="77777777" w:rsidR="00000000" w:rsidRDefault="00000000">
      <w:pPr>
        <w:spacing w:before="120" w:after="280" w:afterAutospacing="1"/>
        <w:jc w:val="center"/>
      </w:pPr>
      <w:bookmarkStart w:id="0" w:name="loai_1"/>
      <w:r>
        <w:rPr>
          <w:b/>
          <w:bCs/>
          <w:lang w:val="vi-VN"/>
        </w:rPr>
        <w:t>THÔNG TƯ</w:t>
      </w:r>
      <w:bookmarkEnd w:id="0"/>
    </w:p>
    <w:p w14:paraId="4E776C77" w14:textId="77777777" w:rsidR="00000000" w:rsidRDefault="00000000">
      <w:pPr>
        <w:spacing w:before="120" w:after="280" w:afterAutospacing="1"/>
        <w:jc w:val="center"/>
      </w:pPr>
      <w:bookmarkStart w:id="1" w:name="loai_1_name"/>
      <w:r>
        <w:rPr>
          <w:lang w:val="vi-VN"/>
        </w:rPr>
        <w:t>SỬA ĐỔI, BỔ SUNG MỘT SỐ ĐIỀU CỦA THÔNG TƯ SỐ 36/2019/TT-BTC NGÀY 17 THÁNG 6 NĂM 2019 CỦA BỘ TÀI CHÍNH HƯỚNG DẪN HOẠT ĐỘNG KINH DOANH XỔ SỐ TỰ CHỌN SỐ ĐIỆN TOÁN</w:t>
      </w:r>
      <w:bookmarkEnd w:id="1"/>
    </w:p>
    <w:p w14:paraId="5688ED9E" w14:textId="77777777" w:rsidR="00000000" w:rsidRDefault="00000000">
      <w:pPr>
        <w:spacing w:before="120" w:after="280" w:afterAutospacing="1"/>
      </w:pPr>
      <w:r>
        <w:rPr>
          <w:i/>
          <w:iCs/>
          <w:lang w:val="vi-VN"/>
        </w:rPr>
        <w:t>Căn cứ Nghị định số 30/2007/NĐ-CP ngày 01 tháng 3 năm 2007 của Chính phủ về kinh doanh xổ số và Nghị định số 78/2012/NĐ-CP ngày 05 tháng 10 năm 2012 của Chính phủ sửa đổi, bổ sung một số điều của Nghị định số 30/2007/NĐ-CP ngày 01 tháng 3 năm 2007 của Chính phủ về kinh doanh xổ số;</w:t>
      </w:r>
    </w:p>
    <w:p w14:paraId="5E109ED0" w14:textId="77777777" w:rsidR="00000000" w:rsidRDefault="00000000">
      <w:pPr>
        <w:spacing w:before="120" w:after="280" w:afterAutospacing="1"/>
      </w:pPr>
      <w:r>
        <w:rPr>
          <w:i/>
          <w:iCs/>
          <w:lang w:val="vi-VN"/>
        </w:rPr>
        <w:t xml:space="preserve">Căn cứ Nghị định số </w:t>
      </w:r>
      <w:r>
        <w:rPr>
          <w:i/>
          <w:iCs/>
        </w:rPr>
        <w:t>151</w:t>
      </w:r>
      <w:r>
        <w:rPr>
          <w:i/>
          <w:iCs/>
          <w:lang w:val="vi-VN"/>
        </w:rPr>
        <w:t>/20</w:t>
      </w:r>
      <w:r>
        <w:rPr>
          <w:i/>
          <w:iCs/>
        </w:rPr>
        <w:t>18</w:t>
      </w:r>
      <w:r>
        <w:rPr>
          <w:i/>
          <w:iCs/>
          <w:lang w:val="vi-VN"/>
        </w:rPr>
        <w:t>/NĐ-CP ngày 0</w:t>
      </w:r>
      <w:r>
        <w:rPr>
          <w:i/>
          <w:iCs/>
        </w:rPr>
        <w:t xml:space="preserve">7 </w:t>
      </w:r>
      <w:r>
        <w:rPr>
          <w:i/>
          <w:iCs/>
          <w:lang w:val="vi-VN"/>
        </w:rPr>
        <w:t xml:space="preserve">tháng </w:t>
      </w:r>
      <w:r>
        <w:rPr>
          <w:i/>
          <w:iCs/>
        </w:rPr>
        <w:t xml:space="preserve">11 </w:t>
      </w:r>
      <w:r>
        <w:rPr>
          <w:i/>
          <w:iCs/>
          <w:lang w:val="vi-VN"/>
        </w:rPr>
        <w:t>năm 20</w:t>
      </w:r>
      <w:r>
        <w:rPr>
          <w:i/>
          <w:iCs/>
        </w:rPr>
        <w:t xml:space="preserve">18 </w:t>
      </w:r>
      <w:r>
        <w:rPr>
          <w:i/>
          <w:iCs/>
          <w:lang w:val="vi-VN"/>
        </w:rPr>
        <w:t xml:space="preserve">của Chính phủ </w:t>
      </w:r>
      <w:r>
        <w:rPr>
          <w:i/>
          <w:iCs/>
        </w:rPr>
        <w:t>sửa đổi, bổ sung một số Nghị định quy định về điều kiện đầu tư, kinh doanh thuộc phạm vi quản lý nhà nước của Bộ Tài chính;</w:t>
      </w:r>
    </w:p>
    <w:p w14:paraId="3EA9784A"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067889D9" w14:textId="77777777" w:rsidR="00000000" w:rsidRDefault="00000000">
      <w:pPr>
        <w:spacing w:before="120" w:after="280" w:afterAutospacing="1"/>
      </w:pPr>
      <w:r>
        <w:rPr>
          <w:i/>
          <w:iCs/>
          <w:lang w:val="vi-VN"/>
        </w:rPr>
        <w:t>Theo đề nghị của Vụ trưởng Vụ Tài chính các ngân hàng và tổ chức tài chính;</w:t>
      </w:r>
    </w:p>
    <w:p w14:paraId="594D10F0" w14:textId="77777777" w:rsidR="00000000" w:rsidRDefault="00000000">
      <w:pPr>
        <w:spacing w:before="120" w:after="280" w:afterAutospacing="1"/>
      </w:pPr>
      <w:r>
        <w:rPr>
          <w:i/>
          <w:iCs/>
          <w:lang w:val="vi-VN"/>
        </w:rPr>
        <w:t>Bộ trưởng Bộ Tài chính ban hành Thông tư sửa đổi, bổ sung một số điều của Thông tư số 36/2019/TT-BTC ngày 17 tháng 6 năm 2019 của Bộ Tài chính hướng dẫn hoạt động kinh doanh xổ số tự chọn số điện toán.</w:t>
      </w:r>
    </w:p>
    <w:p w14:paraId="7C8FAF7C" w14:textId="77777777" w:rsidR="00000000" w:rsidRDefault="00000000">
      <w:pPr>
        <w:spacing w:before="120" w:after="280" w:afterAutospacing="1"/>
      </w:pPr>
      <w:bookmarkStart w:id="2" w:name="dieu_1"/>
      <w:r>
        <w:rPr>
          <w:b/>
          <w:bCs/>
          <w:lang w:val="vi-VN"/>
        </w:rPr>
        <w:t>Điều 1. Sửa đổi, bổ sung một số điều của Thông tư số 36/2019/TT-BTC ngày 17 tháng 6 năm 2019 của Bộ Tài chính hướng dẫn hoạt động kinh doanh xổ số tự chọn số điện toán:</w:t>
      </w:r>
      <w:bookmarkEnd w:id="2"/>
    </w:p>
    <w:p w14:paraId="2F4C2242"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Khoản 1 Điều 17</w:t>
      </w:r>
      <w:bookmarkEnd w:id="4"/>
      <w:r>
        <w:rPr>
          <w:lang w:val="vi-VN"/>
        </w:rPr>
        <w:t xml:space="preserve"> </w:t>
      </w:r>
      <w:bookmarkStart w:id="5" w:name="khoan_1_1_name"/>
      <w:r>
        <w:rPr>
          <w:lang w:val="vi-VN"/>
        </w:rPr>
        <w:t>như sau:</w:t>
      </w:r>
      <w:bookmarkEnd w:id="5"/>
    </w:p>
    <w:p w14:paraId="16CAFB58" w14:textId="77777777" w:rsidR="00000000" w:rsidRDefault="00000000">
      <w:pPr>
        <w:spacing w:before="120" w:after="280" w:afterAutospacing="1"/>
      </w:pPr>
      <w:r>
        <w:rPr>
          <w:lang w:val="vi-VN"/>
        </w:rPr>
        <w:t>"</w:t>
      </w:r>
      <w:r>
        <w:t>1. Việc quay số mở thưởng xổ số tự chọn số điện toán được thực hiện tại trụ sở chính của công ty xổ số điện toán hoặc tại các địa điểm khác nhưng phải nằm trong phạm vi địa giới hành chính của tỉnh, thành phố nơi công ty xổ số điện toán đặt trụ sở chính, hoặc nơi công ty xổ số điện toán có Chi nhánh.</w:t>
      </w:r>
      <w:r>
        <w:rPr>
          <w:lang w:val="vi-VN"/>
        </w:rPr>
        <w:t>"</w:t>
      </w:r>
    </w:p>
    <w:p w14:paraId="04192FBF" w14:textId="77777777" w:rsidR="00000000" w:rsidRDefault="00000000">
      <w:pPr>
        <w:spacing w:before="120" w:after="280" w:afterAutospacing="1"/>
      </w:pPr>
      <w:bookmarkStart w:id="6" w:name="khoan_2_1"/>
      <w:r>
        <w:t>2. Bổ sung khoản 6</w:t>
      </w:r>
      <w:bookmarkEnd w:id="6"/>
      <w:r>
        <w:t xml:space="preserve"> </w:t>
      </w:r>
      <w:bookmarkStart w:id="7" w:name="dc_2"/>
      <w:r>
        <w:t>Điều 29</w:t>
      </w:r>
      <w:bookmarkEnd w:id="7"/>
      <w:r>
        <w:t xml:space="preserve"> </w:t>
      </w:r>
      <w:bookmarkStart w:id="8" w:name="khoan_2_1_name"/>
      <w:r>
        <w:t>như sau:</w:t>
      </w:r>
      <w:bookmarkEnd w:id="8"/>
    </w:p>
    <w:p w14:paraId="55495E85" w14:textId="77777777" w:rsidR="00000000" w:rsidRDefault="00000000">
      <w:pPr>
        <w:spacing w:before="120" w:after="280" w:afterAutospacing="1"/>
      </w:pPr>
      <w:r>
        <w:t>“6. Hoàn trả tiền mua vé xổ số tự chọn số điện toán:</w:t>
      </w:r>
    </w:p>
    <w:p w14:paraId="7ABBEDA1" w14:textId="77777777" w:rsidR="00000000" w:rsidRDefault="00000000">
      <w:pPr>
        <w:spacing w:before="120" w:after="280" w:afterAutospacing="1"/>
      </w:pPr>
      <w:r>
        <w:lastRenderedPageBreak/>
        <w:t>a) Công ty xổ số điện toán phải hoàn trả tiền mua vé xổ số tự chọn số điện toán cho tất cả người tham gia dự thưởng trong các trường hợp sau:</w:t>
      </w:r>
    </w:p>
    <w:p w14:paraId="1698271C" w14:textId="77777777" w:rsidR="00000000" w:rsidRDefault="00000000">
      <w:pPr>
        <w:spacing w:before="120" w:after="280" w:afterAutospacing="1"/>
      </w:pPr>
      <w:r>
        <w:t>- Lịch quay số mở thưởng được thông báo là bị hủy bỏ do sự cố kỹ thuật hoặc trường hợp bất khả kháng xảy ra do thiên tai, dịch bệnh, hỏa hoạn nhưng chưa có lịch quay số mở thưởng tổ chức lại; hoặc có lịch quay số mở thưởng lại nhưng thời gian quay số mở thưởng chậm hơn 72 giờ so với lịch ban đầu;</w:t>
      </w:r>
    </w:p>
    <w:p w14:paraId="66212D1E" w14:textId="77777777" w:rsidR="00000000" w:rsidRDefault="00000000">
      <w:pPr>
        <w:spacing w:before="120" w:after="280" w:afterAutospacing="1"/>
      </w:pPr>
      <w:r>
        <w:t xml:space="preserve">- Kết quả quay số mở thưởng đã công bố bị hủy bỏ theo kết luận của cơ quan quản lý nhà nước có thẩm quyền </w:t>
      </w:r>
      <w:r>
        <w:rPr>
          <w:lang w:val="vi-VN"/>
        </w:rPr>
        <w:t>(Bộ Tài chính, cơ quan công an, cơ quan thanh tra, kiểm tra)</w:t>
      </w:r>
      <w:r>
        <w:t>.</w:t>
      </w:r>
    </w:p>
    <w:p w14:paraId="21CCD0D6" w14:textId="77777777" w:rsidR="00000000" w:rsidRDefault="00000000">
      <w:pPr>
        <w:spacing w:before="120" w:after="280" w:afterAutospacing="1"/>
      </w:pPr>
      <w:r>
        <w:t xml:space="preserve">b) Công ty xổ số điện toán phải quy định cụ thể thời hạn hoàn trả tiền mua vé xổ số tự chọn số điện toán tại Thể lệ tham gia dự thưởng nhưng tối đa không quá 60 ngày kể từ ngày quay số mở thưởng theo lịch ban đầu hoặc ngày công bố hủy bỏ kết quả quay số mở thưởng của cơ quan có thẩm quyền; </w:t>
      </w:r>
    </w:p>
    <w:p w14:paraId="49745BA9" w14:textId="77777777" w:rsidR="00000000" w:rsidRDefault="00000000">
      <w:pPr>
        <w:spacing w:before="120" w:after="280" w:afterAutospacing="1"/>
      </w:pPr>
      <w:r>
        <w:t>c) Vé xổ số tự chọn được đề nghị hoàn trả tiền mua vé phải đáp ứng đủ điều kiện như vé xổ số lĩnh thưởng quy định tại khoản 2 Điều này.”</w:t>
      </w:r>
    </w:p>
    <w:p w14:paraId="0FED4BE6" w14:textId="77777777" w:rsidR="00000000" w:rsidRDefault="00000000">
      <w:pPr>
        <w:spacing w:before="120" w:after="280" w:afterAutospacing="1"/>
      </w:pPr>
      <w:bookmarkStart w:id="9" w:name="dieu_2"/>
      <w:r>
        <w:rPr>
          <w:b/>
          <w:bCs/>
          <w:lang w:val="vi-VN"/>
        </w:rPr>
        <w:t>Điều 2. Điều khoản thi hành</w:t>
      </w:r>
      <w:bookmarkEnd w:id="9"/>
    </w:p>
    <w:p w14:paraId="1D856071" w14:textId="77777777" w:rsidR="00000000" w:rsidRDefault="00000000">
      <w:pPr>
        <w:spacing w:before="120" w:after="280" w:afterAutospacing="1"/>
      </w:pPr>
      <w:r>
        <w:rPr>
          <w:lang w:val="vi-VN"/>
        </w:rPr>
        <w:t>1. Thông tư này có hiệu lực kể từ ngày</w:t>
      </w:r>
      <w:r>
        <w:t xml:space="preserve"> 28 tháng 4 năm 2022</w:t>
      </w:r>
      <w:r>
        <w:rPr>
          <w:lang w:val="vi-VN"/>
        </w:rPr>
        <w:t>.</w:t>
      </w:r>
    </w:p>
    <w:p w14:paraId="20D19722" w14:textId="77777777" w:rsidR="00000000" w:rsidRDefault="00000000">
      <w:pPr>
        <w:spacing w:before="120" w:after="280" w:afterAutospacing="1"/>
      </w:pPr>
      <w:r>
        <w:t>2. Trong quá trình thực hiện, nếu có vướng mắc đề nghị các tổ chức, cá nhân phản ánh kịp thời về Bộ Tài chính để nghiên cứu, hướng dẫn bổ sung.</w:t>
      </w:r>
      <w:r>
        <w:rPr>
          <w:lang w:val="vi-VN"/>
        </w:rPr>
        <w:t>/.</w:t>
      </w:r>
    </w:p>
    <w:p w14:paraId="239FC327"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5FC8CF41"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430E73CD" w14:textId="77777777" w:rsidR="00000000" w:rsidRDefault="00000000">
            <w:pPr>
              <w:spacing w:before="120" w:after="280" w:afterAutospacing="1"/>
            </w:pPr>
            <w:r>
              <w:rPr>
                <w:lang w:val="vi-VN"/>
              </w:rPr>
              <w:t> </w:t>
            </w:r>
          </w:p>
          <w:p w14:paraId="1C7D6800" w14:textId="77777777" w:rsidR="00000000" w:rsidRDefault="00000000">
            <w:pPr>
              <w:spacing w:before="120"/>
            </w:pPr>
            <w:r>
              <w:rPr>
                <w:b/>
                <w:bCs/>
                <w:i/>
                <w:iCs/>
                <w:lang w:val="vi-VN"/>
              </w:rP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w:t>
            </w:r>
            <w:r>
              <w:rPr>
                <w:sz w:val="16"/>
                <w:lang w:val="en-GB"/>
              </w:rPr>
              <w:t xml:space="preserve">òa </w:t>
            </w:r>
            <w:r>
              <w:rPr>
                <w:sz w:val="16"/>
                <w:lang w:val="vi-VN"/>
              </w:rPr>
              <w:t>án nhân dân tối cao;</w:t>
            </w:r>
            <w:r>
              <w:rPr>
                <w:sz w:val="16"/>
                <w:lang w:val="vi-VN"/>
              </w:rPr>
              <w:br/>
              <w:t>- Kiểm toán Nhà nước;</w:t>
            </w:r>
            <w:r>
              <w:rPr>
                <w:sz w:val="16"/>
                <w:lang w:val="vi-VN"/>
              </w:rPr>
              <w:br/>
              <w:t>- Các Bộ, cơ quan ngang Bộ, cơ quan thuộc Chính phủ;</w:t>
            </w:r>
            <w:r>
              <w:rPr>
                <w:sz w:val="16"/>
                <w:lang w:val="vi-VN"/>
              </w:rPr>
              <w:br/>
              <w:t>- Ủy ban Trung ương Mặt trận Tổ quốc Việt Nam;</w:t>
            </w:r>
            <w:r>
              <w:rPr>
                <w:sz w:val="16"/>
                <w:lang w:val="vi-VN"/>
              </w:rPr>
              <w:br/>
              <w:t>- Cơ quan Trung ương của các đoàn thể;</w:t>
            </w:r>
            <w:r>
              <w:rPr>
                <w:sz w:val="16"/>
                <w:lang w:val="vi-VN"/>
              </w:rPr>
              <w:br/>
              <w:t>- UBND các tỉnh, thành phố trực thuộc Trung ương;</w:t>
            </w:r>
            <w:r>
              <w:rPr>
                <w:sz w:val="16"/>
                <w:lang w:val="vi-VN"/>
              </w:rPr>
              <w:br/>
              <w:t>- Sở Tài chính, Cục Thuế, KBNN thành phố Hà Nội;</w:t>
            </w:r>
            <w:r>
              <w:rPr>
                <w:sz w:val="16"/>
                <w:lang w:val="vi-VN"/>
              </w:rPr>
              <w:br/>
              <w:t>- Công báo;</w:t>
            </w:r>
            <w:r>
              <w:rPr>
                <w:sz w:val="16"/>
                <w:lang w:val="vi-VN"/>
              </w:rPr>
              <w:br/>
              <w:t>- Cổng thông tin điện tử Chính phủ;</w:t>
            </w:r>
            <w:r>
              <w:rPr>
                <w:sz w:val="16"/>
                <w:lang w:val="vi-VN"/>
              </w:rPr>
              <w:br/>
              <w:t>- Cục Kiểm tra văn bản quy phạm pháp luật (Bộ Tư pháp);</w:t>
            </w:r>
            <w:r>
              <w:rPr>
                <w:sz w:val="16"/>
                <w:lang w:val="vi-VN"/>
              </w:rPr>
              <w:br/>
              <w:t>- Các đơn vị thuộc Bộ Tài chính;</w:t>
            </w:r>
            <w:r>
              <w:rPr>
                <w:sz w:val="16"/>
                <w:lang w:val="vi-VN"/>
              </w:rPr>
              <w:br/>
              <w:t>- Cổng thông tin điện tử Bộ Tài chính;</w:t>
            </w:r>
            <w:r>
              <w:rPr>
                <w:sz w:val="16"/>
                <w:lang w:val="vi-VN"/>
              </w:rPr>
              <w:br/>
              <w:t>- Công ty TNHH MTV Xổ số điện toán Việt Nam.</w:t>
            </w:r>
            <w:r>
              <w:rPr>
                <w:sz w:val="16"/>
              </w:rPr>
              <w:br/>
            </w:r>
            <w:r>
              <w:rPr>
                <w:sz w:val="16"/>
                <w:lang w:val="vi-VN"/>
              </w:rPr>
              <w:t xml:space="preserve">- Lưu VT, Vụ TCNH </w:t>
            </w:r>
            <w:r>
              <w:rPr>
                <w:sz w:val="16"/>
              </w:rPr>
              <w:t>(250</w:t>
            </w:r>
            <w:r>
              <w:rPr>
                <w:sz w:val="16"/>
                <w:lang w:val="vi-VN"/>
              </w:rPr>
              <w:t>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120B8A64"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r>
            <w:r>
              <w:rPr>
                <w:b/>
                <w:bCs/>
              </w:rPr>
              <w:t>Nguyễn Đức Chi</w:t>
            </w:r>
          </w:p>
        </w:tc>
      </w:tr>
    </w:tbl>
    <w:p w14:paraId="35C3E1E8" w14:textId="77777777" w:rsidR="002B1B12" w:rsidRDefault="00000000">
      <w:pPr>
        <w:spacing w:after="280" w:afterAutospacing="1"/>
      </w:pPr>
      <w:r>
        <w:rPr>
          <w:b/>
          <w:bCs/>
          <w:lang w:val="en-GB"/>
        </w:rPr>
        <w:t> </w:t>
      </w:r>
    </w:p>
    <w:sectPr w:rsidR="002B1B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12"/>
    <w:rsid w:val="002B1B12"/>
    <w:rsid w:val="008910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99DBB"/>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2022-07-14T08:35:00Z</dcterms:created>
  <dcterms:modified xsi:type="dcterms:W3CDTF">2022-07-14T08:35:00Z</dcterms:modified>
</cp:coreProperties>
</file>