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1E2F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263F50" w14:textId="77777777" w:rsidR="00000000" w:rsidRDefault="00000000">
            <w:pPr>
              <w:spacing w:before="120"/>
              <w:jc w:val="center"/>
            </w:pPr>
            <w:r>
              <w:rPr>
                <w:b/>
                <w:bCs/>
                <w:lang w:val="vi-VN"/>
              </w:rPr>
              <w:t>ỦY BAN NHÂN DÂN</w:t>
            </w:r>
            <w:r>
              <w:rPr>
                <w:b/>
                <w:bCs/>
                <w:lang w:val="vi-VN"/>
              </w:rPr>
              <w:b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57D8A0"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E0442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16854B" w14:textId="77777777" w:rsidR="00000000" w:rsidRDefault="00000000">
            <w:pPr>
              <w:spacing w:before="120"/>
              <w:jc w:val="center"/>
            </w:pPr>
            <w:r>
              <w:rPr>
                <w:lang w:val="vi-VN"/>
              </w:rPr>
              <w:t xml:space="preserve">Số: </w:t>
            </w:r>
            <w:r>
              <w:t>1687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043222" w14:textId="77777777" w:rsidR="00000000" w:rsidRDefault="00000000">
            <w:pPr>
              <w:spacing w:before="120"/>
              <w:jc w:val="right"/>
            </w:pPr>
            <w:r>
              <w:rPr>
                <w:i/>
                <w:iCs/>
                <w:lang w:val="vi-VN"/>
              </w:rPr>
              <w:t>Điện Biên, ngày 14 tháng 9 năm 2022</w:t>
            </w:r>
          </w:p>
        </w:tc>
      </w:tr>
    </w:tbl>
    <w:p w14:paraId="5482B305" w14:textId="77777777" w:rsidR="00000000" w:rsidRDefault="00000000">
      <w:pPr>
        <w:spacing w:before="120" w:after="280" w:afterAutospacing="1"/>
      </w:pPr>
      <w:r>
        <w:rPr>
          <w:i/>
          <w:iCs/>
          <w:lang w:val="vi-VN"/>
        </w:rPr>
        <w:t> </w:t>
      </w:r>
    </w:p>
    <w:p w14:paraId="351AA1C8" w14:textId="77777777" w:rsidR="00000000" w:rsidRDefault="00000000">
      <w:pPr>
        <w:spacing w:before="120" w:after="280" w:afterAutospacing="1"/>
        <w:jc w:val="center"/>
      </w:pPr>
      <w:r>
        <w:rPr>
          <w:b/>
          <w:bCs/>
          <w:lang w:val="vi-VN"/>
        </w:rPr>
        <w:t>QUYẾT ĐỊNH</w:t>
      </w:r>
    </w:p>
    <w:p w14:paraId="59BD3CC3" w14:textId="77777777" w:rsidR="00000000" w:rsidRDefault="00000000">
      <w:pPr>
        <w:spacing w:before="120" w:after="280" w:afterAutospacing="1"/>
        <w:jc w:val="center"/>
      </w:pPr>
      <w:r>
        <w:rPr>
          <w:lang w:val="vi-VN"/>
        </w:rPr>
        <w:t>THÔNG QUA PHƯƠNG ÁN ĐƠN GIẢN HÓA THỦ TỤC HÀNH CHÍNH TRONG LĨNH VỰC CÔNG THƯƠNG THUỘC PHẠM VI, CHỨC NĂNG QUẢN LÝ CỦA ỦY BAN NHÂN DÂN TỈNH ĐIỆN BIÊN</w:t>
      </w:r>
    </w:p>
    <w:p w14:paraId="4BD0ED24" w14:textId="77777777" w:rsidR="00000000" w:rsidRDefault="00000000">
      <w:pPr>
        <w:spacing w:before="120" w:after="280" w:afterAutospacing="1"/>
        <w:jc w:val="center"/>
      </w:pPr>
      <w:r>
        <w:rPr>
          <w:b/>
          <w:bCs/>
          <w:lang w:val="vi-VN"/>
        </w:rPr>
        <w:t>CHỦ TỊCH ỦY BAN NHÂN DÂN TỈNH ĐIỆN BIÊN</w:t>
      </w:r>
    </w:p>
    <w:p w14:paraId="292651ED"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E21AE64"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2D2BFC22" w14:textId="77777777" w:rsidR="00000000" w:rsidRDefault="00000000">
      <w:pPr>
        <w:spacing w:before="120" w:after="280" w:afterAutospacing="1"/>
      </w:pPr>
      <w:r>
        <w:rPr>
          <w:i/>
          <w:iCs/>
          <w:lang w:val="vi-VN"/>
        </w:rPr>
        <w:t>Căn cứ Thông tư số 02/2017/TT-VPCP ngày 31 tháng 10 năm 2017 của Chính phủ về kiểm soát thủ tục hành chính;</w:t>
      </w:r>
    </w:p>
    <w:p w14:paraId="0B747AF9" w14:textId="77777777" w:rsidR="00000000" w:rsidRDefault="00000000">
      <w:pPr>
        <w:spacing w:before="120" w:after="280" w:afterAutospacing="1"/>
      </w:pPr>
      <w:r>
        <w:rPr>
          <w:i/>
          <w:iCs/>
          <w:lang w:val="vi-VN"/>
        </w:rPr>
        <w:t>Tiếp theo Quyết định số 68/QĐ-UBND ngày 14/01/2022 của Ủy ban nhân dân tỉnh Điện Biên về việc ban hành kế hoạch rà soát, đánh giá thủ tục hành chính năm 2022;</w:t>
      </w:r>
    </w:p>
    <w:p w14:paraId="0E9E5509" w14:textId="77777777" w:rsidR="00000000" w:rsidRDefault="00000000">
      <w:pPr>
        <w:spacing w:before="120" w:after="280" w:afterAutospacing="1"/>
      </w:pPr>
      <w:r>
        <w:rPr>
          <w:i/>
          <w:iCs/>
          <w:lang w:val="vi-VN"/>
        </w:rPr>
        <w:t>Theo đề nghị của Giám đốc Sở Công Thương tại Tờ trình số 1329/TTr-SCT ngày 31 tháng 8 năm 2022.</w:t>
      </w:r>
    </w:p>
    <w:p w14:paraId="6B31050C" w14:textId="77777777" w:rsidR="00000000" w:rsidRDefault="00000000">
      <w:pPr>
        <w:spacing w:before="120" w:after="280" w:afterAutospacing="1"/>
        <w:jc w:val="center"/>
      </w:pPr>
      <w:r>
        <w:rPr>
          <w:b/>
          <w:bCs/>
          <w:lang w:val="vi-VN"/>
        </w:rPr>
        <w:t>QUYẾT ĐỊNH:</w:t>
      </w:r>
    </w:p>
    <w:p w14:paraId="529B81D6" w14:textId="77777777" w:rsidR="00000000" w:rsidRDefault="00000000">
      <w:pPr>
        <w:spacing w:before="120" w:after="280" w:afterAutospacing="1"/>
      </w:pPr>
      <w:r>
        <w:rPr>
          <w:b/>
          <w:bCs/>
          <w:lang w:val="vi-VN"/>
        </w:rPr>
        <w:t>Điều 1.</w:t>
      </w:r>
      <w:r>
        <w:rPr>
          <w:lang w:val="vi-VN"/>
        </w:rPr>
        <w:t xml:space="preserve"> Thông qua Phương án đơn giản hóa 02 thủ tục hành chính trong lĩnh vực công thương thuộc phạm vi, chức năng quản lý của Ủy ban nhân dân tỉnh Điện Biên </w:t>
      </w:r>
      <w:r>
        <w:rPr>
          <w:i/>
          <w:iCs/>
          <w:lang w:val="vi-VN"/>
        </w:rPr>
        <w:t>(có Phụ lục kèm theo).</w:t>
      </w:r>
    </w:p>
    <w:p w14:paraId="32D0DEE9" w14:textId="77777777" w:rsidR="00000000" w:rsidRDefault="00000000">
      <w:pPr>
        <w:spacing w:before="120" w:after="280" w:afterAutospacing="1"/>
      </w:pPr>
      <w:r>
        <w:rPr>
          <w:b/>
          <w:bCs/>
          <w:lang w:val="vi-VN"/>
        </w:rPr>
        <w:t>Điều 2.</w:t>
      </w:r>
      <w:r>
        <w:rPr>
          <w:lang w:val="vi-VN"/>
        </w:rPr>
        <w:t xml:space="preserve"> Giao Sở Công thương dự thảo văn bản thực thi các phương án đơn giản hóa thủ tục hành chính sau khi được được Chính phủ, Bộ Công thương thông qua.</w:t>
      </w:r>
    </w:p>
    <w:p w14:paraId="12046744" w14:textId="77777777" w:rsidR="00000000" w:rsidRDefault="00000000">
      <w:pPr>
        <w:spacing w:before="120" w:after="280" w:afterAutospacing="1"/>
      </w:pPr>
      <w:r>
        <w:rPr>
          <w:b/>
          <w:bCs/>
          <w:lang w:val="vi-VN"/>
        </w:rPr>
        <w:t>Điều 3.</w:t>
      </w:r>
      <w:r>
        <w:rPr>
          <w:lang w:val="vi-VN"/>
        </w:rPr>
        <w:t xml:space="preserve"> Giao Văn phòng Ủy ban nhân dân tỉnh có trách nhiệm đôn đốc Sở Công Thương thực hiện Quyết định này.</w:t>
      </w:r>
    </w:p>
    <w:p w14:paraId="4DFA4E47"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w:t>
      </w:r>
    </w:p>
    <w:p w14:paraId="1699EAF0" w14:textId="77777777" w:rsidR="00000000" w:rsidRDefault="00000000">
      <w:pPr>
        <w:spacing w:before="120" w:after="280" w:afterAutospacing="1"/>
      </w:pPr>
      <w:r>
        <w:rPr>
          <w:b/>
          <w:bCs/>
          <w:lang w:val="vi-VN"/>
        </w:rPr>
        <w:lastRenderedPageBreak/>
        <w:t>Điều 5.</w:t>
      </w:r>
      <w:r>
        <w:rPr>
          <w:lang w:val="vi-VN"/>
        </w:rPr>
        <w:t xml:space="preserve"> Chánh Văn phòng Ủy ban nhân dân tỉnh; Giám đốc Sở Công Thương; Thủ trưởng các đơn vị có liên quan chịu trách nhiệm thi hành Quyết định này./.</w:t>
      </w:r>
    </w:p>
    <w:p w14:paraId="29D6B74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B5E7B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42F511" w14:textId="77777777" w:rsidR="00000000" w:rsidRDefault="00000000">
            <w:pPr>
              <w:spacing w:before="120"/>
            </w:pPr>
            <w:r>
              <w:rPr>
                <w:b/>
                <w:bCs/>
                <w:i/>
                <w:iCs/>
                <w:lang w:val="vi-VN"/>
              </w:rPr>
              <w:br/>
              <w:t>Nơi nhận:</w:t>
            </w:r>
            <w:r>
              <w:rPr>
                <w:b/>
                <w:bCs/>
                <w:i/>
                <w:iCs/>
                <w:lang w:val="vi-VN"/>
              </w:rPr>
              <w:br/>
            </w:r>
            <w:r>
              <w:rPr>
                <w:sz w:val="16"/>
                <w:lang w:val="vi-VN"/>
              </w:rPr>
              <w:t>- Bộ Công Thương;</w:t>
            </w:r>
            <w:r>
              <w:rPr>
                <w:sz w:val="16"/>
                <w:lang w:val="vi-VN"/>
              </w:rPr>
              <w:br/>
              <w:t>- Cục Kiểm soát TTHC-Văn phòng Chính phủ;</w:t>
            </w:r>
            <w:r>
              <w:rPr>
                <w:sz w:val="16"/>
                <w:lang w:val="vi-VN"/>
              </w:rPr>
              <w:br/>
              <w:t>- Như Điều 5;</w:t>
            </w:r>
            <w:r>
              <w:rPr>
                <w:sz w:val="16"/>
                <w:lang w:val="vi-VN"/>
              </w:rPr>
              <w:br/>
              <w:t xml:space="preserve">- Lưu: VT, KSTT.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C05CD2"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Lê Thành Đô</w:t>
            </w:r>
          </w:p>
        </w:tc>
      </w:tr>
    </w:tbl>
    <w:p w14:paraId="2F872209" w14:textId="77777777" w:rsidR="00000000" w:rsidRDefault="00000000">
      <w:pPr>
        <w:spacing w:before="120" w:after="280" w:afterAutospacing="1"/>
        <w:jc w:val="center"/>
      </w:pPr>
      <w:r>
        <w:rPr>
          <w:lang w:val="vi-VN"/>
        </w:rPr>
        <w:t> </w:t>
      </w:r>
    </w:p>
    <w:p w14:paraId="6E3182EA" w14:textId="77777777" w:rsidR="00000000" w:rsidRDefault="00000000">
      <w:pPr>
        <w:spacing w:before="120" w:after="280" w:afterAutospacing="1"/>
        <w:jc w:val="center"/>
      </w:pPr>
      <w:r>
        <w:rPr>
          <w:b/>
          <w:bCs/>
          <w:lang w:val="vi-VN"/>
        </w:rPr>
        <w:t>PHỤ LỤC</w:t>
      </w:r>
    </w:p>
    <w:p w14:paraId="7C784E6E" w14:textId="77777777" w:rsidR="00000000" w:rsidRDefault="00000000">
      <w:pPr>
        <w:spacing w:before="120" w:after="280" w:afterAutospacing="1"/>
        <w:jc w:val="center"/>
      </w:pPr>
      <w:r>
        <w:rPr>
          <w:lang w:val="vi-VN"/>
        </w:rPr>
        <w:t>PHƯƠNG ÁN ĐƠN GIẢN HÓA THỦ TỤC HÀNH CHÍNH LĨNH VỰC CÔNG THƯƠNG THUỘC PHẠM VI, CHỨC NĂNG QUẢN LÝ CỦA ỦY BAN NHÂN DÂN TỈNH ĐIỆN BIÊN</w:t>
      </w:r>
      <w:r>
        <w:rPr>
          <w:lang w:val="vi-VN"/>
        </w:rPr>
        <w:br/>
      </w:r>
      <w:r>
        <w:rPr>
          <w:i/>
          <w:iCs/>
          <w:lang w:val="vi-VN"/>
        </w:rPr>
        <w:t>(Ban hành kèm theo Quyết định số 1687/QĐ-UBND ngày 14 tháng 9 năm 2022 của Ủy ban nhân dân tỉnh Điện Biên)</w:t>
      </w:r>
    </w:p>
    <w:p w14:paraId="2E65C2E1" w14:textId="77777777" w:rsidR="00000000" w:rsidRDefault="00000000">
      <w:pPr>
        <w:spacing w:before="120" w:after="280" w:afterAutospacing="1"/>
      </w:pPr>
      <w:bookmarkStart w:id="0" w:name="bookmark4"/>
      <w:r>
        <w:rPr>
          <w:b/>
          <w:bCs/>
          <w:lang w:val="vi-VN"/>
        </w:rPr>
        <w:t>Thủ tục Cấp sửa đổi, bổ sung giấy phép bán lẻ rượu; Thủ tục Cấp sửa đổi, bổ sung giấy phép sản xuất rượu thủ công nhằm mục đích kinh doanh</w:t>
      </w:r>
      <w:bookmarkEnd w:id="0"/>
    </w:p>
    <w:p w14:paraId="10F20164" w14:textId="77777777" w:rsidR="00000000" w:rsidRDefault="00000000">
      <w:pPr>
        <w:spacing w:before="120" w:after="280" w:afterAutospacing="1"/>
      </w:pPr>
      <w:r>
        <w:rPr>
          <w:lang w:val="vi-VN"/>
        </w:rPr>
        <w:t>1. Nội dung đơn giản hóa</w:t>
      </w:r>
    </w:p>
    <w:p w14:paraId="2F2C1007" w14:textId="77777777" w:rsidR="00000000" w:rsidRDefault="00000000">
      <w:pPr>
        <w:spacing w:before="120" w:after="280" w:afterAutospacing="1"/>
      </w:pPr>
      <w:r>
        <w:rPr>
          <w:lang w:val="vi-VN"/>
        </w:rPr>
        <w:t>- Về thời gian giải quyết thủ tục hành chính: Giảm thời hạn giải quyết TTHC từ 07 ngày kể từ ngày nhận được hồ sơ hợp lệ, xuống còn 05 ngày kể từ ngày nhận được hồ sơ hợp lệ.</w:t>
      </w:r>
    </w:p>
    <w:p w14:paraId="486FA6F2" w14:textId="77777777" w:rsidR="00000000" w:rsidRDefault="00000000">
      <w:pPr>
        <w:spacing w:before="120" w:after="280" w:afterAutospacing="1"/>
      </w:pPr>
      <w:r>
        <w:rPr>
          <w:lang w:val="vi-VN"/>
        </w:rPr>
        <w:t>- Lý do: Giảm thời gian giải quyết TTHC để tạo điều kiện thuận lợi cho đối tượng thực hiện TTHC và cơ quan thực hiện TTHC thực hiện được thuận lợi trong việc thực hiện TTHC để giải quyết yêu cầu của cá nhân, tổ chức.</w:t>
      </w:r>
    </w:p>
    <w:p w14:paraId="7E6479E9" w14:textId="77777777" w:rsidR="00000000" w:rsidRDefault="00000000">
      <w:pPr>
        <w:spacing w:before="120" w:after="280" w:afterAutospacing="1"/>
      </w:pPr>
      <w:r>
        <w:rPr>
          <w:lang w:val="vi-VN"/>
        </w:rPr>
        <w:t>2. Kiến nghị thực thi</w:t>
      </w:r>
    </w:p>
    <w:p w14:paraId="6FA5E457" w14:textId="77777777" w:rsidR="00000000" w:rsidRDefault="00000000">
      <w:pPr>
        <w:spacing w:before="120" w:after="280" w:afterAutospacing="1"/>
      </w:pPr>
      <w:r>
        <w:rPr>
          <w:lang w:val="vi-VN"/>
        </w:rPr>
        <w:t>Đề nghị sửa đổi, bổ sung điểm b, khoản 3, Điều 26 Nghị định 105/2017/NĐ-CP ngày 14/9/2017 của Chính phủ về kinh doanh rượu</w:t>
      </w:r>
    </w:p>
    <w:p w14:paraId="4A35D1D2" w14:textId="77777777" w:rsidR="00000000" w:rsidRDefault="00000000">
      <w:pPr>
        <w:spacing w:before="120" w:after="280" w:afterAutospacing="1"/>
      </w:pPr>
      <w:r>
        <w:rPr>
          <w:lang w:val="vi-VN"/>
        </w:rPr>
        <w:t>3. Lợi ích của phương án đơn giản hóa</w:t>
      </w:r>
    </w:p>
    <w:p w14:paraId="0DBF34A4" w14:textId="77777777" w:rsidR="008D32E2" w:rsidRDefault="00000000">
      <w:pPr>
        <w:spacing w:before="120" w:after="280" w:afterAutospacing="1"/>
      </w:pPr>
      <w:r>
        <w:rPr>
          <w:lang w:val="vi-VN"/>
        </w:rPr>
        <w:t>Rút ngắn thời gian giải quyết TTHC, tạo điều kiện thuận lợi cho tổ chức, cá nhân có nhu cầu thực hiện TTHC Cấp sửa đổi, bổ sung giấy phép bán lẻ rượu.</w:t>
      </w:r>
    </w:p>
    <w:sectPr w:rsidR="008D32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DD"/>
    <w:rsid w:val="008D32E2"/>
    <w:rsid w:val="009A7B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59217"/>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2022-09-20T04:00:00Z</dcterms:created>
  <dcterms:modified xsi:type="dcterms:W3CDTF">2022-09-20T04:00:00Z</dcterms:modified>
</cp:coreProperties>
</file>