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57B98EA7" w14:textId="77777777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386D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BỘ TÀI CHÍNH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92266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 w14:paraId="30C4D421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2703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Số: 1421/QĐ-BTC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7B5C2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</w:rPr>
              <w:t xml:space="preserve">Hà </w:t>
            </w:r>
            <w:r>
              <w:rPr>
                <w:i/>
                <w:iCs/>
                <w:lang w:val="vi-VN"/>
              </w:rPr>
              <w:t xml:space="preserve">Nội, ngày 15 tháng 7 năm 2022 </w:t>
            </w:r>
          </w:p>
        </w:tc>
      </w:tr>
    </w:tbl>
    <w:p w14:paraId="0A0ACB1C" w14:textId="77777777" w:rsidR="00000000" w:rsidRDefault="00000000">
      <w:pPr>
        <w:spacing w:before="120" w:after="280" w:afterAutospacing="1"/>
      </w:pPr>
      <w:r>
        <w:t> </w:t>
      </w:r>
    </w:p>
    <w:p w14:paraId="5B1EB1D5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QUYẾT ĐỊNH</w:t>
      </w:r>
    </w:p>
    <w:p w14:paraId="43992F37" w14:textId="77777777" w:rsidR="00000000" w:rsidRDefault="00000000">
      <w:pPr>
        <w:spacing w:before="120" w:after="280" w:afterAutospacing="1"/>
        <w:jc w:val="center"/>
      </w:pPr>
      <w:r>
        <w:rPr>
          <w:lang w:val="vi-VN"/>
        </w:rPr>
        <w:t>CÔNG BỐ DANH MỤC BÁO CÁO ĐỊNH KỲ TRONG LĨNH VỰC THUẾ THUỘC PHẠM VI QUẢN LÝ CỦA BỘ TÀI CHÍNH</w:t>
      </w:r>
    </w:p>
    <w:p w14:paraId="66B52DF7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BỘ TRƯỞNG BỘ TÀI CHÍNH</w:t>
      </w:r>
    </w:p>
    <w:p w14:paraId="4FB14687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Luật Quản lý thuế ngày 13 tháng 06 năm 2019;</w:t>
      </w:r>
    </w:p>
    <w:p w14:paraId="5EEB952A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Nghị định số 87/2017/NĐ-CP ngày 26 tháng 07 năm 2017 của Chính phủ quy định chức năng, nhiệm vụ, quyền hạn và cơ cấu tổ chức của Bộ Tài chính;</w:t>
      </w:r>
    </w:p>
    <w:p w14:paraId="0EC64A39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 xml:space="preserve">Căn cứ Nghị định số 09/2019/NĐ-CP ngày 24 tháng 01 năm 2019 của Chính phủ quy định chế độ </w:t>
      </w:r>
      <w:r>
        <w:rPr>
          <w:i/>
          <w:iCs/>
        </w:rPr>
        <w:t xml:space="preserve">báo </w:t>
      </w:r>
      <w:r>
        <w:rPr>
          <w:i/>
          <w:iCs/>
          <w:lang w:val="vi-VN"/>
        </w:rPr>
        <w:t>cáo của cơ quan hành chính Nhà nước;</w:t>
      </w:r>
    </w:p>
    <w:p w14:paraId="681A17A4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 xml:space="preserve">Căn cứ Thông tư số </w:t>
      </w:r>
      <w:r>
        <w:rPr>
          <w:i/>
          <w:iCs/>
        </w:rPr>
        <w:t>1</w:t>
      </w:r>
      <w:r>
        <w:rPr>
          <w:i/>
          <w:iCs/>
          <w:lang w:val="vi-VN"/>
        </w:rPr>
        <w:t>6/2020/TT-BTC ngày 26 tháng 03 năm 2020 của Bộ Tài chính quy định chế độ báo cáo thuộc phạm vi quản lý Nhà nước của Bộ Tài chính;</w:t>
      </w:r>
    </w:p>
    <w:p w14:paraId="4C09CB7D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 xml:space="preserve">Căn cứ Nghị định số 123/2020/NĐ-CP ngày 19 </w:t>
      </w:r>
      <w:r>
        <w:rPr>
          <w:i/>
          <w:iCs/>
        </w:rPr>
        <w:t xml:space="preserve">tháng </w:t>
      </w:r>
      <w:r>
        <w:rPr>
          <w:i/>
          <w:iCs/>
          <w:lang w:val="vi-VN"/>
        </w:rPr>
        <w:t xml:space="preserve">10 năm 2020 của Chính phủ quy định về hóa đơn, </w:t>
      </w:r>
      <w:r>
        <w:rPr>
          <w:i/>
          <w:iCs/>
        </w:rPr>
        <w:t xml:space="preserve">chứng </w:t>
      </w:r>
      <w:r>
        <w:rPr>
          <w:i/>
          <w:iCs/>
          <w:lang w:val="vi-VN"/>
        </w:rPr>
        <w:t>từ;</w:t>
      </w:r>
    </w:p>
    <w:p w14:paraId="2ED05D3E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Thông tư số 23/202</w:t>
      </w:r>
      <w:r>
        <w:rPr>
          <w:i/>
          <w:iCs/>
        </w:rPr>
        <w:t>1</w:t>
      </w:r>
      <w:r>
        <w:rPr>
          <w:i/>
          <w:iCs/>
          <w:lang w:val="vi-VN"/>
        </w:rPr>
        <w:t xml:space="preserve">/TT-BTC ngày 30 tháng 03 năm 2021 của Bộ Tài chính hướng dẫn việc in, phát hành, </w:t>
      </w:r>
      <w:r>
        <w:rPr>
          <w:i/>
          <w:iCs/>
        </w:rPr>
        <w:t xml:space="preserve">quản </w:t>
      </w:r>
      <w:r>
        <w:rPr>
          <w:i/>
          <w:iCs/>
          <w:lang w:val="vi-VN"/>
        </w:rPr>
        <w:t xml:space="preserve">lý và sử dụng tem </w:t>
      </w:r>
      <w:r>
        <w:rPr>
          <w:i/>
          <w:iCs/>
        </w:rPr>
        <w:t xml:space="preserve">điện tử </w:t>
      </w:r>
      <w:r>
        <w:rPr>
          <w:i/>
          <w:iCs/>
          <w:lang w:val="vi-VN"/>
        </w:rPr>
        <w:t xml:space="preserve">rượu và tem điện </w:t>
      </w:r>
      <w:r>
        <w:rPr>
          <w:i/>
          <w:iCs/>
        </w:rPr>
        <w:t xml:space="preserve">tử </w:t>
      </w:r>
      <w:r>
        <w:rPr>
          <w:i/>
          <w:iCs/>
          <w:lang w:val="vi-VN"/>
        </w:rPr>
        <w:t>thuốc lá;</w:t>
      </w:r>
    </w:p>
    <w:p w14:paraId="0A95DD68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 xml:space="preserve">Theo đề nghị của Tổng cục </w:t>
      </w:r>
      <w:r>
        <w:rPr>
          <w:i/>
          <w:iCs/>
        </w:rPr>
        <w:t xml:space="preserve">trưởng </w:t>
      </w:r>
      <w:r>
        <w:rPr>
          <w:i/>
          <w:iCs/>
          <w:lang w:val="vi-VN"/>
        </w:rPr>
        <w:t xml:space="preserve">Tổng cục </w:t>
      </w:r>
      <w:r>
        <w:rPr>
          <w:i/>
          <w:iCs/>
        </w:rPr>
        <w:t>Thuế</w:t>
      </w:r>
      <w:r>
        <w:rPr>
          <w:i/>
          <w:iCs/>
          <w:lang w:val="vi-VN"/>
        </w:rPr>
        <w:t xml:space="preserve"> và Chánh Văn </w:t>
      </w:r>
      <w:r>
        <w:rPr>
          <w:i/>
          <w:iCs/>
        </w:rPr>
        <w:t xml:space="preserve">phòng </w:t>
      </w:r>
      <w:r>
        <w:rPr>
          <w:i/>
          <w:iCs/>
          <w:lang w:val="vi-VN"/>
        </w:rPr>
        <w:t>Bộ Tài chính.</w:t>
      </w:r>
    </w:p>
    <w:p w14:paraId="325B9601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QUYẾT ĐỊNH:</w:t>
      </w:r>
    </w:p>
    <w:p w14:paraId="7E96792E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1.</w:t>
      </w:r>
      <w:r>
        <w:rPr>
          <w:lang w:val="vi-VN"/>
        </w:rPr>
        <w:t xml:space="preserve"> Công bố kèm theo </w:t>
      </w:r>
      <w:r>
        <w:t xml:space="preserve">Quyết </w:t>
      </w:r>
      <w:r>
        <w:rPr>
          <w:lang w:val="vi-VN"/>
        </w:rPr>
        <w:t xml:space="preserve">định này một (01) chế độ báo cáo mới ban hành, bốn (04) chế độ báo cáo thay </w:t>
      </w:r>
      <w:r>
        <w:t>thế</w:t>
      </w:r>
      <w:r>
        <w:rPr>
          <w:lang w:val="vi-VN"/>
        </w:rPr>
        <w:t>; ba (03) chế độ báo cáo b</w:t>
      </w:r>
      <w:r>
        <w:t>ã</w:t>
      </w:r>
      <w:r>
        <w:rPr>
          <w:lang w:val="vi-VN"/>
        </w:rPr>
        <w:t>i b</w:t>
      </w:r>
      <w:r>
        <w:t xml:space="preserve">ỏ </w:t>
      </w:r>
      <w:r>
        <w:rPr>
          <w:lang w:val="vi-VN"/>
        </w:rPr>
        <w:t xml:space="preserve">trong lĩnh vực thuế thuộc phạm vi chức năng quản lý của Bộ Tài chính quy định tại Phụ lục </w:t>
      </w:r>
      <w:r>
        <w:t>số</w:t>
      </w:r>
      <w:r>
        <w:rPr>
          <w:lang w:val="vi-VN"/>
        </w:rPr>
        <w:t xml:space="preserve"> 02 ban hành kèm theo Quyết định số 1898/QĐ-BTC ngày 25/9/2021 của Bộ Tài chính về công bố danh mục chế độ báo cáo định kỳ thuộc phạm vi chức năng quản lý của Bộ Tài chính.</w:t>
      </w:r>
    </w:p>
    <w:p w14:paraId="6DB3CB3A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2.</w:t>
      </w:r>
      <w:r>
        <w:rPr>
          <w:lang w:val="vi-VN"/>
        </w:rPr>
        <w:t xml:space="preserve"> Quyết định này có hiệu lực thi hành từ ngày ký.</w:t>
      </w:r>
    </w:p>
    <w:p w14:paraId="2588511B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3.</w:t>
      </w:r>
      <w:r>
        <w:rPr>
          <w:lang w:val="vi-VN"/>
        </w:rPr>
        <w:t xml:space="preserve"> Chánh Văn phòng Bộ, </w:t>
      </w:r>
      <w:r>
        <w:t xml:space="preserve">Tổng </w:t>
      </w:r>
      <w:r>
        <w:rPr>
          <w:lang w:val="vi-VN"/>
        </w:rPr>
        <w:t xml:space="preserve">cục </w:t>
      </w:r>
      <w:r>
        <w:t xml:space="preserve">trưởng </w:t>
      </w:r>
      <w:r>
        <w:rPr>
          <w:lang w:val="vi-VN"/>
        </w:rPr>
        <w:t xml:space="preserve">Tổng cục Thuế, Cục </w:t>
      </w:r>
      <w:r>
        <w:t xml:space="preserve">trưởng </w:t>
      </w:r>
      <w:r>
        <w:rPr>
          <w:lang w:val="vi-VN"/>
        </w:rPr>
        <w:t xml:space="preserve">Cục Tin học và </w:t>
      </w:r>
      <w:r>
        <w:t xml:space="preserve">Thống </w:t>
      </w:r>
      <w:r>
        <w:rPr>
          <w:lang w:val="vi-VN"/>
        </w:rPr>
        <w:t xml:space="preserve">kê Tài chính và Thủ </w:t>
      </w:r>
      <w:r>
        <w:t xml:space="preserve">trưởng </w:t>
      </w:r>
      <w:r>
        <w:rPr>
          <w:lang w:val="vi-VN"/>
        </w:rPr>
        <w:t xml:space="preserve">các cơ quan đơn vị thuộc </w:t>
      </w:r>
      <w:r>
        <w:t xml:space="preserve">Bộ và </w:t>
      </w:r>
      <w:r>
        <w:rPr>
          <w:lang w:val="vi-VN"/>
        </w:rPr>
        <w:t>tổ chức, cá nhân có liên quan chịu trách nhiệm thi hành Quyết định này./.</w:t>
      </w:r>
    </w:p>
    <w:p w14:paraId="799C34F9" w14:textId="77777777" w:rsidR="00000000" w:rsidRDefault="00000000">
      <w:pPr>
        <w:spacing w:before="120" w:after="280" w:afterAutospacing="1"/>
      </w:pPr>
      <w:r>
        <w:lastRenderedPageBreak/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 w14:paraId="2398385D" w14:textId="77777777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92F30" w14:textId="77777777" w:rsidR="00000000" w:rsidRDefault="00000000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br/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>- Như Điều 3</w:t>
            </w:r>
            <w:r>
              <w:rPr>
                <w:sz w:val="16"/>
              </w:rPr>
              <w:t>;</w:t>
            </w:r>
            <w:r>
              <w:rPr>
                <w:sz w:val="16"/>
              </w:rPr>
              <w:br/>
            </w:r>
            <w:r>
              <w:rPr>
                <w:sz w:val="16"/>
                <w:lang w:val="vi-VN"/>
              </w:rPr>
              <w:t>- Văn phòng Chính phủ (Cục KSTTHC);</w:t>
            </w:r>
            <w:r>
              <w:rPr>
                <w:sz w:val="16"/>
                <w:lang w:val="vi-VN"/>
              </w:rPr>
              <w:br/>
              <w:t>- Các Bộ</w:t>
            </w:r>
            <w:r>
              <w:rPr>
                <w:sz w:val="16"/>
              </w:rPr>
              <w:t>,</w:t>
            </w:r>
            <w:r>
              <w:rPr>
                <w:sz w:val="16"/>
                <w:lang w:val="vi-VN"/>
              </w:rPr>
              <w:t xml:space="preserve"> cơ quan </w:t>
            </w:r>
            <w:r>
              <w:rPr>
                <w:sz w:val="16"/>
              </w:rPr>
              <w:t xml:space="preserve">ngang </w:t>
            </w:r>
            <w:r>
              <w:rPr>
                <w:sz w:val="16"/>
                <w:lang w:val="vi-VN"/>
              </w:rPr>
              <w:t>bộ</w:t>
            </w:r>
            <w:r>
              <w:rPr>
                <w:sz w:val="16"/>
              </w:rPr>
              <w:t xml:space="preserve">, </w:t>
            </w:r>
            <w:r>
              <w:rPr>
                <w:sz w:val="16"/>
                <w:lang w:val="vi-VN"/>
              </w:rPr>
              <w:t xml:space="preserve">cơ quan thuộc </w:t>
            </w:r>
            <w:r>
              <w:rPr>
                <w:sz w:val="16"/>
              </w:rPr>
              <w:t>Chính phủ</w:t>
            </w:r>
            <w:r>
              <w:rPr>
                <w:sz w:val="16"/>
                <w:lang w:val="vi-VN"/>
              </w:rPr>
              <w:t>;</w:t>
            </w:r>
            <w:r>
              <w:rPr>
                <w:sz w:val="16"/>
              </w:rPr>
              <w:br/>
            </w:r>
            <w:r>
              <w:rPr>
                <w:sz w:val="16"/>
                <w:lang w:val="vi-VN"/>
              </w:rPr>
              <w:t xml:space="preserve">- UBND các </w:t>
            </w:r>
            <w:r>
              <w:rPr>
                <w:sz w:val="16"/>
              </w:rPr>
              <w:t>tỉnh</w:t>
            </w:r>
            <w:r>
              <w:rPr>
                <w:sz w:val="16"/>
                <w:lang w:val="vi-VN"/>
              </w:rPr>
              <w:t>, thành phố trực thuộc trung ương;</w:t>
            </w:r>
            <w:r>
              <w:rPr>
                <w:sz w:val="16"/>
                <w:lang w:val="vi-VN"/>
              </w:rPr>
              <w:br/>
              <w:t>- Các đơn vị thuộc Bộ (</w:t>
            </w:r>
            <w:r>
              <w:rPr>
                <w:sz w:val="16"/>
              </w:rPr>
              <w:t>để</w:t>
            </w:r>
            <w:r>
              <w:rPr>
                <w:sz w:val="16"/>
                <w:lang w:val="vi-VN"/>
              </w:rPr>
              <w:t xml:space="preserve"> th/h);</w:t>
            </w:r>
            <w:r>
              <w:rPr>
                <w:sz w:val="16"/>
                <w:lang w:val="vi-VN"/>
              </w:rPr>
              <w:br/>
              <w:t xml:space="preserve">- Cổng </w:t>
            </w:r>
            <w:r>
              <w:rPr>
                <w:sz w:val="16"/>
              </w:rPr>
              <w:t xml:space="preserve">thông </w:t>
            </w:r>
            <w:r>
              <w:rPr>
                <w:sz w:val="16"/>
                <w:lang w:val="vi-VN"/>
              </w:rPr>
              <w:t xml:space="preserve">tin điện </w:t>
            </w:r>
            <w:r>
              <w:rPr>
                <w:sz w:val="16"/>
              </w:rPr>
              <w:t>tử</w:t>
            </w:r>
            <w:r>
              <w:rPr>
                <w:sz w:val="16"/>
                <w:lang w:val="vi-VN"/>
              </w:rPr>
              <w:t xml:space="preserve"> BTC;</w:t>
            </w:r>
            <w:r>
              <w:rPr>
                <w:sz w:val="16"/>
                <w:lang w:val="vi-VN"/>
              </w:rPr>
              <w:br/>
              <w:t>- Lưu: V</w:t>
            </w:r>
            <w:r>
              <w:rPr>
                <w:sz w:val="16"/>
              </w:rPr>
              <w:t>T</w:t>
            </w:r>
            <w:r>
              <w:rPr>
                <w:sz w:val="16"/>
                <w:lang w:val="vi-VN"/>
              </w:rPr>
              <w:t xml:space="preserve">, TCT (VT, CCHC,06b). 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432A9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KT. BỘ TRƯỞNG</w:t>
            </w:r>
            <w:r>
              <w:rPr>
                <w:b/>
                <w:bCs/>
              </w:rPr>
              <w:br/>
              <w:t>THỨ TRƯỞNG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Vũ Thị Mai</w:t>
            </w:r>
          </w:p>
        </w:tc>
      </w:tr>
    </w:tbl>
    <w:p w14:paraId="21B71FC1" w14:textId="77777777" w:rsidR="00000000" w:rsidRDefault="00000000">
      <w:pPr>
        <w:spacing w:before="120" w:after="280" w:afterAutospacing="1"/>
      </w:pPr>
      <w:r>
        <w:t> </w:t>
      </w:r>
    </w:p>
    <w:p w14:paraId="0949EC09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PHỤ LỤC</w:t>
      </w:r>
    </w:p>
    <w:p w14:paraId="73F0BC3B" w14:textId="77777777" w:rsidR="00000000" w:rsidRDefault="00000000">
      <w:pPr>
        <w:spacing w:before="120" w:after="280" w:afterAutospacing="1"/>
        <w:jc w:val="center"/>
      </w:pPr>
      <w:r>
        <w:rPr>
          <w:lang w:val="vi-VN"/>
        </w:rPr>
        <w:t>DANH MỤC BÁO CÁO ĐỊNH KỲ TRONG LĨNH VỰC THUẾ THUỘC PHẠM VI CHỨC NĂNG QUẢN LÝ NHÀ NƯỚC CỦA BỘ TÀI CHÍNH</w:t>
      </w:r>
    </w:p>
    <w:p w14:paraId="75720EA7" w14:textId="77777777" w:rsidR="00000000" w:rsidRDefault="00000000">
      <w:pPr>
        <w:spacing w:before="120" w:after="280" w:afterAutospacing="1"/>
        <w:jc w:val="center"/>
      </w:pPr>
      <w:r>
        <w:rPr>
          <w:i/>
          <w:iCs/>
          <w:lang w:val="vi-VN"/>
        </w:rPr>
        <w:t xml:space="preserve">(Kèm theo Quyết định số: </w:t>
      </w:r>
      <w:r>
        <w:rPr>
          <w:i/>
          <w:iCs/>
        </w:rPr>
        <w:t>1421</w:t>
      </w:r>
      <w:r>
        <w:rPr>
          <w:i/>
          <w:iCs/>
          <w:lang w:val="vi-VN"/>
        </w:rPr>
        <w:t>/Q</w:t>
      </w:r>
      <w:r>
        <w:rPr>
          <w:i/>
          <w:iCs/>
        </w:rPr>
        <w:t>Đ</w:t>
      </w:r>
      <w:r>
        <w:rPr>
          <w:i/>
          <w:iCs/>
          <w:lang w:val="vi-VN"/>
        </w:rPr>
        <w:t xml:space="preserve">-BTC ngày </w:t>
      </w:r>
      <w:r>
        <w:rPr>
          <w:i/>
          <w:iCs/>
        </w:rPr>
        <w:t xml:space="preserve">15 </w:t>
      </w:r>
      <w:r>
        <w:rPr>
          <w:i/>
          <w:iCs/>
          <w:lang w:val="vi-VN"/>
        </w:rPr>
        <w:t xml:space="preserve">tháng </w:t>
      </w:r>
      <w:r>
        <w:rPr>
          <w:i/>
          <w:iCs/>
        </w:rPr>
        <w:t>7</w:t>
      </w:r>
      <w:r>
        <w:rPr>
          <w:i/>
          <w:iCs/>
          <w:lang w:val="vi-VN"/>
        </w:rPr>
        <w:t xml:space="preserve"> năm 2022 của Bộ Tài chính)</w:t>
      </w:r>
    </w:p>
    <w:p w14:paraId="33A91A2D" w14:textId="77777777" w:rsidR="00000000" w:rsidRDefault="00000000">
      <w:pPr>
        <w:spacing w:before="120" w:after="280" w:afterAutospacing="1"/>
        <w:jc w:val="center"/>
      </w:pPr>
      <w:bookmarkStart w:id="0" w:name="bookmark6"/>
      <w:r>
        <w:rPr>
          <w:b/>
          <w:bCs/>
          <w:lang w:val="vi-VN"/>
        </w:rPr>
        <w:t>Phần I</w:t>
      </w:r>
      <w:bookmarkEnd w:id="0"/>
    </w:p>
    <w:p w14:paraId="795DED69" w14:textId="77777777" w:rsidR="00000000" w:rsidRDefault="00000000">
      <w:pPr>
        <w:spacing w:before="120" w:after="280" w:afterAutospacing="1"/>
        <w:jc w:val="center"/>
      </w:pPr>
      <w:bookmarkStart w:id="1" w:name="bookmark7"/>
      <w:r>
        <w:rPr>
          <w:b/>
          <w:bCs/>
          <w:lang w:val="vi-VN"/>
        </w:rPr>
        <w:t>DANH MỤC BÁO CÁO ĐỊNH KỲ</w:t>
      </w:r>
      <w:bookmarkEnd w:id="1"/>
    </w:p>
    <w:p w14:paraId="2369D6C6" w14:textId="77777777" w:rsidR="00000000" w:rsidRDefault="00000000">
      <w:pPr>
        <w:spacing w:before="120" w:after="280" w:afterAutospacing="1"/>
      </w:pPr>
      <w:bookmarkStart w:id="2" w:name="bookmark8"/>
      <w:r>
        <w:rPr>
          <w:b/>
          <w:bCs/>
          <w:lang w:val="vi-VN"/>
        </w:rPr>
        <w:t>1. Báo cáo định kỳ mới ban hành:</w:t>
      </w:r>
      <w:bookmarkEnd w:id="2"/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4472"/>
        <w:gridCol w:w="4093"/>
      </w:tblGrid>
      <w:tr w:rsidR="00000000" w14:paraId="52BAE7C6" w14:textId="77777777"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126B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23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6606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Tên Báo cáo</w:t>
            </w:r>
          </w:p>
        </w:tc>
        <w:tc>
          <w:tcPr>
            <w:tcW w:w="21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DB5F9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Văn bản QPPL quy định chế độ báo cáo</w:t>
            </w:r>
          </w:p>
        </w:tc>
      </w:tr>
      <w:tr w:rsidR="00000000" w14:paraId="5792716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A7A5C" w14:textId="77777777" w:rsidR="00000000" w:rsidRDefault="00000000">
            <w:pPr>
              <w:spacing w:before="120"/>
              <w:jc w:val="center"/>
            </w:pPr>
            <w:r>
              <w:t>(1)</w:t>
            </w:r>
          </w:p>
        </w:tc>
        <w:tc>
          <w:tcPr>
            <w:tcW w:w="2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4F6B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(2)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87A8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(3)</w:t>
            </w:r>
          </w:p>
        </w:tc>
      </w:tr>
      <w:tr w:rsidR="0001272F" w14:paraId="347EAEB9" w14:textId="77777777" w:rsidTr="0001272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551C3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BÁO CÁO CỦA TỔ CHỨC, CÁ NHÂN GỬI CƠ QUAN QUẢN LÝ NHÀ NƯỚC</w:t>
            </w:r>
          </w:p>
        </w:tc>
      </w:tr>
      <w:tr w:rsidR="0001272F" w14:paraId="54A7D72D" w14:textId="77777777" w:rsidTr="0001272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1CE7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Lĩnh vực thuế</w:t>
            </w:r>
          </w:p>
        </w:tc>
      </w:tr>
      <w:tr w:rsidR="00000000" w14:paraId="23EE281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6ABFE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11687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 xml:space="preserve">Báo cáo tình hình sử dụng biên lai thu phí, lệ phí </w:t>
            </w:r>
            <w:r>
              <w:rPr>
                <w:i/>
                <w:iCs/>
                <w:lang w:val="vi-VN"/>
              </w:rPr>
              <w:t>(Đối với biên lai điện tử)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9F80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Nghị định số 123/2020/NĐ-CP ngày 19/10/2020 của Chính phủ</w:t>
            </w:r>
          </w:p>
        </w:tc>
      </w:tr>
    </w:tbl>
    <w:p w14:paraId="02842577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 xml:space="preserve">2. Báo cáo </w:t>
      </w:r>
      <w:r>
        <w:rPr>
          <w:b/>
          <w:bCs/>
        </w:rPr>
        <w:t>định</w:t>
      </w:r>
      <w:r>
        <w:rPr>
          <w:b/>
          <w:bCs/>
          <w:lang w:val="vi-VN"/>
        </w:rPr>
        <w:t xml:space="preserve"> k</w:t>
      </w:r>
      <w:r>
        <w:rPr>
          <w:b/>
          <w:bCs/>
        </w:rPr>
        <w:t>ỳ</w:t>
      </w:r>
      <w:r>
        <w:rPr>
          <w:b/>
          <w:bCs/>
          <w:lang w:val="vi-VN"/>
        </w:rPr>
        <w:t xml:space="preserve"> thay </w:t>
      </w:r>
      <w:r>
        <w:rPr>
          <w:b/>
          <w:bCs/>
        </w:rPr>
        <w:t>thế</w:t>
      </w:r>
      <w:r>
        <w:rPr>
          <w:b/>
          <w:bCs/>
          <w:lang w:val="vi-VN"/>
        </w:rPr>
        <w:t>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"/>
        <w:gridCol w:w="3196"/>
        <w:gridCol w:w="2555"/>
        <w:gridCol w:w="2813"/>
      </w:tblGrid>
      <w:tr w:rsidR="00000000" w14:paraId="650CA1E8" w14:textId="77777777"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E016D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1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9791C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 xml:space="preserve">Tên Báo cáo định kỳ </w:t>
            </w:r>
            <w:r>
              <w:rPr>
                <w:b/>
                <w:bCs/>
              </w:rPr>
              <w:t xml:space="preserve">được </w:t>
            </w:r>
            <w:r>
              <w:rPr>
                <w:b/>
                <w:bCs/>
                <w:lang w:val="vi-VN"/>
              </w:rPr>
              <w:t>thay thế</w:t>
            </w:r>
          </w:p>
        </w:tc>
        <w:tc>
          <w:tcPr>
            <w:tcW w:w="13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7EEBA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Báo cáo định kỳ thay thế</w:t>
            </w:r>
          </w:p>
        </w:tc>
        <w:tc>
          <w:tcPr>
            <w:tcW w:w="15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E415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 xml:space="preserve">Văn bản QPPL quy định nội dung thay thế </w:t>
            </w:r>
            <w:r>
              <w:rPr>
                <w:b/>
                <w:bCs/>
              </w:rPr>
              <w:t>chế độ</w:t>
            </w:r>
            <w:r>
              <w:rPr>
                <w:b/>
                <w:bCs/>
                <w:lang w:val="vi-VN"/>
              </w:rPr>
              <w:t xml:space="preserve"> báo cáo</w:t>
            </w:r>
          </w:p>
        </w:tc>
      </w:tr>
      <w:tr w:rsidR="00000000" w14:paraId="22475E6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C272F" w14:textId="77777777" w:rsidR="00000000" w:rsidRDefault="00000000">
            <w:pPr>
              <w:spacing w:before="120"/>
              <w:jc w:val="center"/>
            </w:pPr>
            <w:r>
              <w:t>(1)</w:t>
            </w:r>
          </w:p>
        </w:tc>
        <w:tc>
          <w:tcPr>
            <w:tcW w:w="1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8111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(2)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5539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(3)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56BD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(4)</w:t>
            </w:r>
          </w:p>
        </w:tc>
      </w:tr>
      <w:tr w:rsidR="0001272F" w14:paraId="1815733A" w14:textId="77777777" w:rsidTr="0001272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DE8A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BÁO CÁO CỦA TỔ CHỨC, CÁ NHÂN GỬI CƠ QUAN QUẢN LÝ NHÀ NƯỚC</w:t>
            </w:r>
          </w:p>
        </w:tc>
      </w:tr>
      <w:tr w:rsidR="0001272F" w14:paraId="03418A3A" w14:textId="77777777" w:rsidTr="0001272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23B6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 xml:space="preserve">Lĩnh vực </w:t>
            </w:r>
            <w:r>
              <w:rPr>
                <w:b/>
                <w:bCs/>
              </w:rPr>
              <w:t>thuế</w:t>
            </w:r>
          </w:p>
        </w:tc>
      </w:tr>
      <w:tr w:rsidR="00000000" w14:paraId="69EA3C07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07DC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1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629A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 xml:space="preserve">Báo cáo tình hình sử dụng hóa </w:t>
            </w:r>
            <w:r>
              <w:rPr>
                <w:lang w:val="vi-VN"/>
              </w:rPr>
              <w:lastRenderedPageBreak/>
              <w:t>đơn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93E9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 xml:space="preserve">Báo cáo tình hình sử dụng </w:t>
            </w:r>
            <w:r>
              <w:rPr>
                <w:lang w:val="vi-VN"/>
              </w:rPr>
              <w:lastRenderedPageBreak/>
              <w:t>hóa đơn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2B0E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Nghị định số 123/2020/N</w:t>
            </w:r>
            <w:r>
              <w:t>Đ</w:t>
            </w:r>
            <w:r>
              <w:rPr>
                <w:lang w:val="vi-VN"/>
              </w:rPr>
              <w:t>-</w:t>
            </w:r>
            <w:r>
              <w:rPr>
                <w:lang w:val="vi-VN"/>
              </w:rPr>
              <w:lastRenderedPageBreak/>
              <w:t>CP ngày 19/10/2020 của Chính phủ</w:t>
            </w:r>
          </w:p>
        </w:tc>
      </w:tr>
      <w:tr w:rsidR="00000000" w14:paraId="4E29E58D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DC0C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2</w:t>
            </w:r>
          </w:p>
        </w:tc>
        <w:tc>
          <w:tcPr>
            <w:tcW w:w="1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9127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Báo cáo tình hình sử dụng biên lai thu phí, lệ phí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560D3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 xml:space="preserve">Báo cáo tình hình sử dụng biên lai thu phí, lệ phí </w:t>
            </w:r>
            <w:r>
              <w:rPr>
                <w:i/>
                <w:iCs/>
                <w:lang w:val="vi-VN"/>
              </w:rPr>
              <w:t>(Đối với biên lai giấy)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06E72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Nghị định số 123/2020/N</w:t>
            </w:r>
            <w:r>
              <w:t>Đ</w:t>
            </w:r>
            <w:r>
              <w:rPr>
                <w:lang w:val="vi-VN"/>
              </w:rPr>
              <w:t>-CP ngày 19/10/2020 của Chính phủ</w:t>
            </w:r>
          </w:p>
        </w:tc>
      </w:tr>
      <w:tr w:rsidR="00000000" w14:paraId="7347F9C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83FC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1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3317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 xml:space="preserve">Báo cáo tình hình </w:t>
            </w:r>
            <w:r>
              <w:t xml:space="preserve">sử dụng </w:t>
            </w:r>
            <w:r>
              <w:rPr>
                <w:lang w:val="vi-VN"/>
              </w:rPr>
              <w:t>tem rượu sản xuất trong nước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DBEA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B</w:t>
            </w:r>
            <w:r>
              <w:t>ả</w:t>
            </w:r>
            <w:r>
              <w:rPr>
                <w:lang w:val="vi-VN"/>
              </w:rPr>
              <w:t xml:space="preserve">ng tổng hợp </w:t>
            </w:r>
            <w:r>
              <w:t xml:space="preserve">dữ </w:t>
            </w:r>
            <w:r>
              <w:rPr>
                <w:lang w:val="vi-VN"/>
              </w:rPr>
              <w:t>liệu tem điện tử gửi cơ quan thuế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8FD3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Thông tư số 23/2021/TT- BTC ngày 30/3/2021 của Bộ Tài chính</w:t>
            </w:r>
          </w:p>
        </w:tc>
      </w:tr>
      <w:tr w:rsidR="00000000" w14:paraId="6620B9B9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73C3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4</w:t>
            </w:r>
          </w:p>
        </w:tc>
        <w:tc>
          <w:tcPr>
            <w:tcW w:w="1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DBE8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 xml:space="preserve">Báo cáo về việc truyền hóa đơn điện </w:t>
            </w:r>
            <w:r>
              <w:t>tử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2415D" w14:textId="77777777" w:rsidR="00000000" w:rsidRDefault="00000000">
            <w:pPr>
              <w:spacing w:before="120"/>
              <w:jc w:val="center"/>
            </w:pPr>
            <w:r>
              <w:t xml:space="preserve">Bảng tổng </w:t>
            </w:r>
            <w:r>
              <w:rPr>
                <w:lang w:val="vi-VN"/>
              </w:rPr>
              <w:t>hợp dữ liệu hóa đơn điện tử gửi cơ quan thuế</w:t>
            </w:r>
          </w:p>
        </w:tc>
        <w:tc>
          <w:tcPr>
            <w:tcW w:w="1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27934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Nghị định số 23/2020/NĐ-CP ngày 19/10/2020 của Chính phủ</w:t>
            </w:r>
          </w:p>
        </w:tc>
      </w:tr>
    </w:tbl>
    <w:p w14:paraId="1081D589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 xml:space="preserve">3. Báo cáo định kỳ </w:t>
      </w:r>
      <w:r>
        <w:rPr>
          <w:b/>
          <w:bCs/>
        </w:rPr>
        <w:t>bãi bỏ</w:t>
      </w:r>
      <w:r>
        <w:rPr>
          <w:b/>
          <w:bCs/>
          <w:lang w:val="vi-VN"/>
        </w:rPr>
        <w:t>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910"/>
        <w:gridCol w:w="4470"/>
      </w:tblGrid>
      <w:tr w:rsidR="00000000" w14:paraId="225CE2EB" w14:textId="77777777">
        <w:tc>
          <w:tcPr>
            <w:tcW w:w="5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9AEC0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STT</w:t>
            </w:r>
          </w:p>
        </w:tc>
        <w:tc>
          <w:tcPr>
            <w:tcW w:w="20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1EE9E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Tên Báo cáo</w:t>
            </w:r>
          </w:p>
        </w:tc>
        <w:tc>
          <w:tcPr>
            <w:tcW w:w="23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BE855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 xml:space="preserve">Văn bản QPPL quy định việc bãi </w:t>
            </w:r>
            <w:r>
              <w:rPr>
                <w:b/>
                <w:bCs/>
              </w:rPr>
              <w:t xml:space="preserve">bỏ </w:t>
            </w:r>
            <w:r>
              <w:rPr>
                <w:b/>
                <w:bCs/>
                <w:lang w:val="vi-VN"/>
              </w:rPr>
              <w:t>chế độ báo cáo</w:t>
            </w:r>
          </w:p>
        </w:tc>
      </w:tr>
      <w:tr w:rsidR="00000000" w14:paraId="71F1479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A0346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(1)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C6D38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(2)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6E08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(</w:t>
            </w:r>
            <w:r>
              <w:t>3)</w:t>
            </w:r>
          </w:p>
        </w:tc>
      </w:tr>
      <w:tr w:rsidR="0001272F" w14:paraId="623B14EA" w14:textId="77777777" w:rsidTr="0001272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3E82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BÁO CÁO CỦA TỔ CHỨC, CÁ NHÂN GỬI CƠ QUAN QUẢN LÝ NHÀ NƯỚC</w:t>
            </w:r>
          </w:p>
        </w:tc>
      </w:tr>
      <w:tr w:rsidR="0001272F" w14:paraId="1A768F91" w14:textId="77777777" w:rsidTr="0001272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E36B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Lĩnh vực thuế</w:t>
            </w:r>
          </w:p>
        </w:tc>
      </w:tr>
      <w:tr w:rsidR="00000000" w14:paraId="032F588E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E60DA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6675C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 xml:space="preserve">Báo cáo nhận in/cung cấp </w:t>
            </w:r>
            <w:r>
              <w:t xml:space="preserve">phần </w:t>
            </w:r>
            <w:r>
              <w:rPr>
                <w:lang w:val="vi-VN"/>
              </w:rPr>
              <w:t xml:space="preserve">mềm tự </w:t>
            </w:r>
            <w:r>
              <w:t>in</w:t>
            </w:r>
            <w:r>
              <w:rPr>
                <w:lang w:val="vi-VN"/>
              </w:rPr>
              <w:t xml:space="preserve"> hóa đơn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7F7EF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Nghị định số 123/2020/NĐ-CP ngày 19/10/2020 của Chính phủ</w:t>
            </w:r>
          </w:p>
        </w:tc>
      </w:tr>
      <w:tr w:rsidR="00000000" w14:paraId="41ACF336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4F31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D7E7D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 xml:space="preserve">Báo cáo nhận in/cung </w:t>
            </w:r>
            <w:r>
              <w:t xml:space="preserve">cấp </w:t>
            </w:r>
            <w:r>
              <w:rPr>
                <w:lang w:val="vi-VN"/>
              </w:rPr>
              <w:t>phần mềm tự in biên lai/cung cấp giải pháp biên lai điện tử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A4B70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Nghị định số 123/2020/NĐ-CP ngày 19/10/2020 của Chính phủ Thông tư số 78/2021</w:t>
            </w:r>
            <w:r>
              <w:t>/T</w:t>
            </w:r>
            <w:r>
              <w:rPr>
                <w:lang w:val="vi-VN"/>
              </w:rPr>
              <w:t>T-BT n</w:t>
            </w:r>
            <w:r>
              <w:t>g</w:t>
            </w:r>
            <w:r>
              <w:rPr>
                <w:lang w:val="vi-VN"/>
              </w:rPr>
              <w:t>ày 17/9/2021 của Bộ Tài chính</w:t>
            </w:r>
          </w:p>
        </w:tc>
      </w:tr>
      <w:tr w:rsidR="00000000" w14:paraId="09289A34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B2B45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3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7C8F1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Bảng kê thanh toán biên lai (</w:t>
            </w:r>
            <w:r>
              <w:t>Mẫu</w:t>
            </w:r>
            <w:r>
              <w:rPr>
                <w:lang w:val="vi-VN"/>
              </w:rPr>
              <w:t xml:space="preserve"> CTT 25/AC)</w:t>
            </w:r>
          </w:p>
        </w:tc>
        <w:tc>
          <w:tcPr>
            <w:tcW w:w="2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474FB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Nghị định số 123/2020/NĐ-CP ngày 19/10/2020 của Chính phủ Thông tư số 78/2021/TT-BT ngày 17/9/2021 của Bộ Tài chính</w:t>
            </w:r>
          </w:p>
        </w:tc>
      </w:tr>
    </w:tbl>
    <w:p w14:paraId="75B06845" w14:textId="77777777" w:rsidR="00000000" w:rsidRDefault="00000000">
      <w:pPr>
        <w:spacing w:before="120" w:after="280" w:afterAutospacing="1"/>
      </w:pPr>
      <w:r>
        <w:rPr>
          <w:b/>
          <w:bCs/>
          <w:i/>
          <w:iCs/>
          <w:u w:val="single"/>
          <w:lang w:val="vi-VN"/>
        </w:rPr>
        <w:t>* Ghi chú:</w:t>
      </w:r>
    </w:p>
    <w:p w14:paraId="0B9D25CA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 xml:space="preserve">- Các Báo </w:t>
      </w:r>
      <w:r>
        <w:rPr>
          <w:i/>
          <w:iCs/>
        </w:rPr>
        <w:t xml:space="preserve">cáo </w:t>
      </w:r>
      <w:r>
        <w:rPr>
          <w:i/>
          <w:iCs/>
          <w:lang w:val="vi-VN"/>
        </w:rPr>
        <w:t xml:space="preserve">định kỳ </w:t>
      </w:r>
      <w:r>
        <w:rPr>
          <w:i/>
          <w:iCs/>
        </w:rPr>
        <w:t xml:space="preserve">số </w:t>
      </w:r>
      <w:r>
        <w:rPr>
          <w:i/>
          <w:iCs/>
          <w:lang w:val="vi-VN"/>
        </w:rPr>
        <w:t xml:space="preserve">1,2,3,4 mục 2 </w:t>
      </w:r>
      <w:r>
        <w:rPr>
          <w:i/>
          <w:iCs/>
        </w:rPr>
        <w:t>phần I</w:t>
      </w:r>
      <w:r>
        <w:rPr>
          <w:i/>
          <w:iCs/>
          <w:lang w:val="vi-VN"/>
        </w:rPr>
        <w:t xml:space="preserve">- Phụ </w:t>
      </w:r>
      <w:r>
        <w:rPr>
          <w:i/>
          <w:iCs/>
        </w:rPr>
        <w:t>l</w:t>
      </w:r>
      <w:r>
        <w:rPr>
          <w:i/>
          <w:iCs/>
          <w:lang w:val="vi-VN"/>
        </w:rPr>
        <w:t xml:space="preserve">ục 01 lần lượt thay thế các Báo cáo đinh kỳ </w:t>
      </w:r>
      <w:r>
        <w:rPr>
          <w:i/>
          <w:iCs/>
        </w:rPr>
        <w:t xml:space="preserve">số </w:t>
      </w:r>
      <w:r>
        <w:rPr>
          <w:i/>
          <w:iCs/>
          <w:lang w:val="vi-VN"/>
        </w:rPr>
        <w:t xml:space="preserve">1,2, 3,5 Phụ lục 02 Danh mục chế độ báo cáo định kỳ trong lĩnh vực thuế do Tổng cục Thuế </w:t>
      </w:r>
      <w:r>
        <w:rPr>
          <w:i/>
          <w:iCs/>
        </w:rPr>
        <w:t xml:space="preserve">chủ </w:t>
      </w:r>
      <w:r>
        <w:rPr>
          <w:i/>
          <w:iCs/>
          <w:lang w:val="vi-VN"/>
        </w:rPr>
        <w:t xml:space="preserve">trì xây dựng ban hành kèm theo Quyết định số </w:t>
      </w:r>
      <w:r>
        <w:rPr>
          <w:i/>
          <w:iCs/>
        </w:rPr>
        <w:t>1</w:t>
      </w:r>
      <w:r>
        <w:rPr>
          <w:i/>
          <w:iCs/>
          <w:lang w:val="vi-VN"/>
        </w:rPr>
        <w:t>898/Q</w:t>
      </w:r>
      <w:r>
        <w:rPr>
          <w:i/>
          <w:iCs/>
        </w:rPr>
        <w:t>Đ</w:t>
      </w:r>
      <w:r>
        <w:rPr>
          <w:i/>
          <w:iCs/>
          <w:lang w:val="vi-VN"/>
        </w:rPr>
        <w:t>-BTC ngày 25/9/2019 của Bộ Tài chính,</w:t>
      </w:r>
    </w:p>
    <w:p w14:paraId="26BF80A3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 xml:space="preserve">- Các Báo cáo </w:t>
      </w:r>
      <w:r>
        <w:rPr>
          <w:i/>
          <w:iCs/>
        </w:rPr>
        <w:t xml:space="preserve">số </w:t>
      </w:r>
      <w:r>
        <w:rPr>
          <w:i/>
          <w:iCs/>
          <w:lang w:val="vi-VN"/>
        </w:rPr>
        <w:t xml:space="preserve">1,2, 3 bị </w:t>
      </w:r>
      <w:r>
        <w:rPr>
          <w:i/>
          <w:iCs/>
        </w:rPr>
        <w:t xml:space="preserve">bãi bỏ </w:t>
      </w:r>
      <w:r>
        <w:rPr>
          <w:i/>
          <w:iCs/>
          <w:lang w:val="vi-VN"/>
        </w:rPr>
        <w:t xml:space="preserve">tại mục 3 </w:t>
      </w:r>
      <w:r>
        <w:rPr>
          <w:i/>
          <w:iCs/>
        </w:rPr>
        <w:t xml:space="preserve">phần </w:t>
      </w:r>
      <w:r>
        <w:rPr>
          <w:i/>
          <w:iCs/>
          <w:lang w:val="vi-VN"/>
        </w:rPr>
        <w:t xml:space="preserve">I- phụ lục 01, là các Báo cáo </w:t>
      </w:r>
      <w:r>
        <w:rPr>
          <w:i/>
          <w:iCs/>
        </w:rPr>
        <w:t xml:space="preserve">số </w:t>
      </w:r>
      <w:r>
        <w:rPr>
          <w:i/>
          <w:iCs/>
          <w:lang w:val="vi-VN"/>
        </w:rPr>
        <w:t>4,6,8 Phụ lục 02 Danh mục chế độ báo cáo định kỳ trong lĩnh vực thu</w:t>
      </w:r>
      <w:r>
        <w:rPr>
          <w:i/>
          <w:iCs/>
        </w:rPr>
        <w:t xml:space="preserve">ế </w:t>
      </w:r>
      <w:r>
        <w:rPr>
          <w:i/>
          <w:iCs/>
          <w:lang w:val="vi-VN"/>
        </w:rPr>
        <w:t xml:space="preserve">do Tổng cục Thuế </w:t>
      </w:r>
      <w:r>
        <w:rPr>
          <w:i/>
          <w:iCs/>
        </w:rPr>
        <w:t xml:space="preserve">chủ </w:t>
      </w:r>
      <w:r>
        <w:rPr>
          <w:i/>
          <w:iCs/>
          <w:lang w:val="vi-VN"/>
        </w:rPr>
        <w:t>trì xây dựng ban hành kèm theo Quyết định số 1898/QĐ-BTC ngày 25/9/2019 của Bộ Tài chính.</w:t>
      </w:r>
    </w:p>
    <w:p w14:paraId="1BB6C748" w14:textId="77777777" w:rsidR="00000000" w:rsidRDefault="00000000">
      <w:pPr>
        <w:spacing w:before="120" w:after="280" w:afterAutospacing="1"/>
      </w:pPr>
      <w:r>
        <w:t> </w:t>
      </w:r>
    </w:p>
    <w:p w14:paraId="4E07D55F" w14:textId="77777777" w:rsidR="00000000" w:rsidRDefault="00000000">
      <w:pPr>
        <w:spacing w:before="120" w:after="280" w:afterAutospacing="1"/>
        <w:jc w:val="center"/>
      </w:pPr>
      <w:bookmarkStart w:id="3" w:name="bookmark9"/>
      <w:r>
        <w:rPr>
          <w:b/>
          <w:bCs/>
          <w:lang w:val="vi-VN"/>
        </w:rPr>
        <w:lastRenderedPageBreak/>
        <w:t>Phần II</w:t>
      </w:r>
      <w:bookmarkEnd w:id="3"/>
    </w:p>
    <w:p w14:paraId="1D916A8A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CHI TIẾT NỘI DUNG CHẾ ĐỘ BÁO CÁO ĐỊNH KỲ TẠI PHẦN I.DANH MỤC BÁO CÁO ĐỊNH KỲ</w:t>
      </w:r>
    </w:p>
    <w:p w14:paraId="6EB0FF7B" w14:textId="77777777" w:rsidR="00000000" w:rsidRDefault="00000000">
      <w:pPr>
        <w:spacing w:before="120" w:after="280" w:afterAutospacing="1"/>
      </w:pPr>
      <w:bookmarkStart w:id="4" w:name="bookmark11"/>
      <w:r>
        <w:rPr>
          <w:b/>
          <w:bCs/>
          <w:lang w:val="vi-VN"/>
        </w:rPr>
        <w:t xml:space="preserve">1. Báo cáo tình hình sử dụng biên lai thu phí, lệ phí (Đối với Biên lai điện </w:t>
      </w:r>
      <w:bookmarkEnd w:id="4"/>
      <w:r>
        <w:rPr>
          <w:b/>
          <w:bCs/>
        </w:rPr>
        <w:t>tử</w:t>
      </w:r>
      <w:r>
        <w:rPr>
          <w:b/>
          <w:bCs/>
          <w:lang w:val="vi-VN"/>
        </w:rPr>
        <w:t>)</w:t>
      </w:r>
    </w:p>
    <w:p w14:paraId="1745F93D" w14:textId="77777777" w:rsidR="00000000" w:rsidRDefault="00000000">
      <w:pPr>
        <w:spacing w:before="120" w:after="280" w:afterAutospacing="1"/>
      </w:pPr>
      <w:r>
        <w:rPr>
          <w:lang w:val="vi-VN"/>
        </w:rPr>
        <w:t xml:space="preserve">1.1. </w:t>
      </w:r>
      <w:r>
        <w:t xml:space="preserve">Đối </w:t>
      </w:r>
      <w:r>
        <w:rPr>
          <w:lang w:val="vi-VN"/>
        </w:rPr>
        <w:t>tượng thực hiện báo cáo: Tổ chức thu phí, lệ phí</w:t>
      </w:r>
    </w:p>
    <w:p w14:paraId="72774DD5" w14:textId="77777777" w:rsidR="00000000" w:rsidRDefault="00000000">
      <w:pPr>
        <w:spacing w:before="120" w:after="280" w:afterAutospacing="1"/>
      </w:pPr>
      <w:r>
        <w:rPr>
          <w:lang w:val="vi-VN"/>
        </w:rPr>
        <w:t xml:space="preserve">1.2. Cơ quan nhận báo cáo: Cục Thuế/Chi cục Thuế (Nhận qua </w:t>
      </w:r>
      <w:r>
        <w:t>cổng</w:t>
      </w:r>
      <w:r>
        <w:rPr>
          <w:lang w:val="vi-VN"/>
        </w:rPr>
        <w:t xml:space="preserve"> Thông tin </w:t>
      </w:r>
      <w:r>
        <w:t xml:space="preserve">điện tử </w:t>
      </w:r>
      <w:r>
        <w:rPr>
          <w:lang w:val="vi-VN"/>
        </w:rPr>
        <w:t>Tổng cục Thuế)</w:t>
      </w:r>
    </w:p>
    <w:p w14:paraId="65F1D8D1" w14:textId="77777777" w:rsidR="00000000" w:rsidRDefault="00000000">
      <w:pPr>
        <w:spacing w:before="120" w:after="280" w:afterAutospacing="1"/>
      </w:pPr>
      <w:r>
        <w:rPr>
          <w:lang w:val="vi-VN"/>
        </w:rPr>
        <w:t>1.3. Tần suất thực hiện báo cáo: Theo quý</w:t>
      </w:r>
    </w:p>
    <w:p w14:paraId="0A17AE42" w14:textId="77777777" w:rsidR="00000000" w:rsidRDefault="00000000">
      <w:pPr>
        <w:spacing w:before="120" w:after="280" w:afterAutospacing="1"/>
      </w:pPr>
      <w:r>
        <w:rPr>
          <w:lang w:val="vi-VN"/>
        </w:rPr>
        <w:t>1.4. Văn bản quy định chế độ báo cáo: Nghị định số 123/2020/NĐ-CP ngày 19/10/2020 của Chính phủ quy định về hóa đơn, chứng từ.</w:t>
      </w:r>
    </w:p>
    <w:p w14:paraId="4984D5C5" w14:textId="77777777" w:rsidR="00000000" w:rsidRDefault="00000000">
      <w:pPr>
        <w:spacing w:before="120" w:after="280" w:afterAutospacing="1"/>
      </w:pPr>
      <w:bookmarkStart w:id="5" w:name="bookmark12"/>
      <w:r>
        <w:rPr>
          <w:b/>
          <w:bCs/>
          <w:lang w:val="vi-VN"/>
        </w:rPr>
        <w:t xml:space="preserve">2. Báo cáo tình hình </w:t>
      </w:r>
      <w:bookmarkEnd w:id="5"/>
      <w:r>
        <w:rPr>
          <w:b/>
          <w:bCs/>
        </w:rPr>
        <w:t xml:space="preserve">sử </w:t>
      </w:r>
      <w:r>
        <w:rPr>
          <w:b/>
          <w:bCs/>
          <w:lang w:val="vi-VN"/>
        </w:rPr>
        <w:t>dụng hóa đơn</w:t>
      </w:r>
    </w:p>
    <w:p w14:paraId="0809BE76" w14:textId="77777777" w:rsidR="00000000" w:rsidRDefault="00000000">
      <w:pPr>
        <w:spacing w:before="120" w:after="280" w:afterAutospacing="1"/>
      </w:pPr>
      <w:r>
        <w:rPr>
          <w:lang w:val="vi-VN"/>
        </w:rPr>
        <w:t xml:space="preserve">2.1. Đối tượng thực hiện báo cáo: Doanh nghiệp, </w:t>
      </w:r>
      <w:r>
        <w:t xml:space="preserve">Tổ </w:t>
      </w:r>
      <w:r>
        <w:rPr>
          <w:lang w:val="vi-VN"/>
        </w:rPr>
        <w:t>chức kinh tế, Hộ, cá nhân kinh doanh.</w:t>
      </w:r>
    </w:p>
    <w:p w14:paraId="78DC6AD0" w14:textId="77777777" w:rsidR="00000000" w:rsidRDefault="00000000">
      <w:pPr>
        <w:spacing w:before="120" w:after="280" w:afterAutospacing="1"/>
      </w:pPr>
      <w:r>
        <w:rPr>
          <w:lang w:val="vi-VN"/>
        </w:rPr>
        <w:t xml:space="preserve">2.2. Cơ quan nhận báo cáo: Cục Thuế/Chi cục Thuế (Nhận qua </w:t>
      </w:r>
      <w:r>
        <w:t>c</w:t>
      </w:r>
      <w:r>
        <w:rPr>
          <w:lang w:val="vi-VN"/>
        </w:rPr>
        <w:t>ổng Thông tin điện tử Tổng cục Thuế)</w:t>
      </w:r>
    </w:p>
    <w:p w14:paraId="3AFAA560" w14:textId="77777777" w:rsidR="00000000" w:rsidRDefault="00000000">
      <w:pPr>
        <w:spacing w:before="120" w:after="280" w:afterAutospacing="1"/>
      </w:pPr>
      <w:r>
        <w:rPr>
          <w:lang w:val="vi-VN"/>
        </w:rPr>
        <w:t xml:space="preserve">2.3. </w:t>
      </w:r>
      <w:r>
        <w:t xml:space="preserve">Tần </w:t>
      </w:r>
      <w:r>
        <w:rPr>
          <w:lang w:val="vi-VN"/>
        </w:rPr>
        <w:t>suất thực hiện báo cáo: Theo quý</w:t>
      </w:r>
    </w:p>
    <w:p w14:paraId="3CA7186F" w14:textId="77777777" w:rsidR="00000000" w:rsidRDefault="00000000">
      <w:pPr>
        <w:spacing w:before="120" w:after="280" w:afterAutospacing="1"/>
      </w:pPr>
      <w:r>
        <w:rPr>
          <w:lang w:val="vi-VN"/>
        </w:rPr>
        <w:t>2.4. Văn bản quy định chế độ báo cáo: Nghị định số 123/2020/NĐ-CP ngày 19/10/2020 của Chính phủ quy định về hóa đơn, chứng từ.</w:t>
      </w:r>
    </w:p>
    <w:p w14:paraId="71613BE1" w14:textId="77777777" w:rsidR="00000000" w:rsidRDefault="00000000">
      <w:pPr>
        <w:spacing w:before="120" w:after="280" w:afterAutospacing="1"/>
      </w:pPr>
      <w:bookmarkStart w:id="6" w:name="bookmark13"/>
      <w:r>
        <w:rPr>
          <w:b/>
          <w:bCs/>
          <w:lang w:val="vi-VN"/>
        </w:rPr>
        <w:t xml:space="preserve">3. Báo cáo tình hình sử dụng biên lai thu phí, lệ phí (Đối với </w:t>
      </w:r>
      <w:bookmarkEnd w:id="6"/>
      <w:r>
        <w:rPr>
          <w:b/>
          <w:bCs/>
        </w:rPr>
        <w:t xml:space="preserve">Biên lai </w:t>
      </w:r>
      <w:r>
        <w:rPr>
          <w:b/>
          <w:bCs/>
          <w:lang w:val="vi-VN"/>
        </w:rPr>
        <w:t>giấy)</w:t>
      </w:r>
    </w:p>
    <w:p w14:paraId="3A43139C" w14:textId="77777777" w:rsidR="00000000" w:rsidRDefault="00000000">
      <w:pPr>
        <w:spacing w:before="120" w:after="280" w:afterAutospacing="1"/>
      </w:pPr>
      <w:r>
        <w:rPr>
          <w:lang w:val="vi-VN"/>
        </w:rPr>
        <w:t>3.1. Đối tượng thực hiện báo cáo: Tổ chức thu phí, lệ phí</w:t>
      </w:r>
    </w:p>
    <w:p w14:paraId="3A541EAA" w14:textId="77777777" w:rsidR="00000000" w:rsidRDefault="00000000">
      <w:pPr>
        <w:spacing w:before="120" w:after="280" w:afterAutospacing="1"/>
      </w:pPr>
      <w:r>
        <w:rPr>
          <w:lang w:val="vi-VN"/>
        </w:rPr>
        <w:t xml:space="preserve">3.2. Cơ quan nhận báo cáo: Cục Thuế/Chi cục thuế (Nhận qua </w:t>
      </w:r>
      <w:r>
        <w:t xml:space="preserve">cổng </w:t>
      </w:r>
      <w:r>
        <w:rPr>
          <w:lang w:val="vi-VN"/>
        </w:rPr>
        <w:t xml:space="preserve">Thông tin điện </w:t>
      </w:r>
      <w:r>
        <w:t xml:space="preserve">tử </w:t>
      </w:r>
      <w:r>
        <w:rPr>
          <w:lang w:val="vi-VN"/>
        </w:rPr>
        <w:t>Tổng cục Thuế)</w:t>
      </w:r>
    </w:p>
    <w:p w14:paraId="4829352D" w14:textId="77777777" w:rsidR="00000000" w:rsidRDefault="00000000">
      <w:pPr>
        <w:spacing w:before="120" w:after="280" w:afterAutospacing="1"/>
      </w:pPr>
      <w:r>
        <w:rPr>
          <w:lang w:val="vi-VN"/>
        </w:rPr>
        <w:t xml:space="preserve">3.3. </w:t>
      </w:r>
      <w:r>
        <w:t xml:space="preserve">Tần suất </w:t>
      </w:r>
      <w:r>
        <w:rPr>
          <w:lang w:val="vi-VN"/>
        </w:rPr>
        <w:t>thực hiện báo cáo: Theo quý</w:t>
      </w:r>
    </w:p>
    <w:p w14:paraId="6FE9DBE2" w14:textId="77777777" w:rsidR="00000000" w:rsidRDefault="00000000">
      <w:pPr>
        <w:spacing w:before="120" w:after="280" w:afterAutospacing="1"/>
      </w:pPr>
      <w:r>
        <w:rPr>
          <w:lang w:val="vi-VN"/>
        </w:rPr>
        <w:t>3.4. Văn bản quy định chế độ báo cáo: Nghị định số 123/2020/NĐ-CP ngày 19/10/2020 của Chính phủ quy định về hóa đơn, chứng từ.</w:t>
      </w:r>
    </w:p>
    <w:p w14:paraId="79A55373" w14:textId="77777777" w:rsidR="00000000" w:rsidRDefault="00000000">
      <w:pPr>
        <w:spacing w:before="120" w:after="280" w:afterAutospacing="1"/>
      </w:pPr>
      <w:bookmarkStart w:id="7" w:name="bookmark14"/>
      <w:r>
        <w:rPr>
          <w:b/>
          <w:bCs/>
          <w:lang w:val="vi-VN"/>
        </w:rPr>
        <w:t xml:space="preserve">4. Bảng tổng hợp </w:t>
      </w:r>
      <w:bookmarkEnd w:id="7"/>
      <w:r>
        <w:rPr>
          <w:b/>
          <w:bCs/>
        </w:rPr>
        <w:t xml:space="preserve">dữ </w:t>
      </w:r>
      <w:r>
        <w:rPr>
          <w:b/>
          <w:bCs/>
          <w:lang w:val="vi-VN"/>
        </w:rPr>
        <w:t xml:space="preserve">liệu tem điện </w:t>
      </w:r>
      <w:r>
        <w:rPr>
          <w:b/>
          <w:bCs/>
        </w:rPr>
        <w:t xml:space="preserve">tử </w:t>
      </w:r>
      <w:r>
        <w:rPr>
          <w:b/>
          <w:bCs/>
          <w:lang w:val="vi-VN"/>
        </w:rPr>
        <w:t xml:space="preserve">gửi </w:t>
      </w:r>
      <w:r>
        <w:rPr>
          <w:b/>
          <w:bCs/>
        </w:rPr>
        <w:t>c</w:t>
      </w:r>
      <w:r>
        <w:rPr>
          <w:b/>
          <w:bCs/>
          <w:lang w:val="vi-VN"/>
        </w:rPr>
        <w:t>ơ quan thuế</w:t>
      </w:r>
    </w:p>
    <w:p w14:paraId="567F67C6" w14:textId="77777777" w:rsidR="00000000" w:rsidRDefault="00000000">
      <w:pPr>
        <w:spacing w:before="120" w:after="280" w:afterAutospacing="1"/>
      </w:pPr>
      <w:r>
        <w:rPr>
          <w:lang w:val="vi-VN"/>
        </w:rPr>
        <w:t>4.1. Đối tượng thực hiện báo cáo: Doanh nghiệp sản xuất sản phẩm thuốc lá hoặc tổ chức, cá nhân sản xuất rượu để tiêu thụ trong nước.</w:t>
      </w:r>
    </w:p>
    <w:p w14:paraId="70BD00A7" w14:textId="77777777" w:rsidR="00000000" w:rsidRDefault="00000000">
      <w:pPr>
        <w:spacing w:before="120" w:after="280" w:afterAutospacing="1"/>
      </w:pPr>
      <w:r>
        <w:rPr>
          <w:lang w:val="vi-VN"/>
        </w:rPr>
        <w:lastRenderedPageBreak/>
        <w:t xml:space="preserve">4.2. Cơ quan nhận báo cáo: Cục </w:t>
      </w:r>
      <w:r>
        <w:t>Thuế</w:t>
      </w:r>
      <w:r>
        <w:rPr>
          <w:lang w:val="vi-VN"/>
        </w:rPr>
        <w:t xml:space="preserve">/ Chi cục </w:t>
      </w:r>
      <w:r>
        <w:t xml:space="preserve">Thuế </w:t>
      </w:r>
      <w:r>
        <w:rPr>
          <w:lang w:val="vi-VN"/>
        </w:rPr>
        <w:t xml:space="preserve">(Nhận qua </w:t>
      </w:r>
      <w:r>
        <w:t>cổng</w:t>
      </w:r>
      <w:r>
        <w:rPr>
          <w:lang w:val="vi-VN"/>
        </w:rPr>
        <w:t xml:space="preserve"> Thông tin </w:t>
      </w:r>
      <w:r>
        <w:t xml:space="preserve">điện tử </w:t>
      </w:r>
      <w:r>
        <w:rPr>
          <w:lang w:val="vi-VN"/>
        </w:rPr>
        <w:t xml:space="preserve">Tổng cục </w:t>
      </w:r>
      <w:r>
        <w:t>Thuế</w:t>
      </w:r>
      <w:r>
        <w:rPr>
          <w:lang w:val="vi-VN"/>
        </w:rPr>
        <w:t>)</w:t>
      </w:r>
    </w:p>
    <w:p w14:paraId="1DCEEBD3" w14:textId="77777777" w:rsidR="00000000" w:rsidRDefault="00000000">
      <w:pPr>
        <w:spacing w:before="120" w:after="280" w:afterAutospacing="1"/>
      </w:pPr>
      <w:r>
        <w:rPr>
          <w:lang w:val="vi-VN"/>
        </w:rPr>
        <w:t xml:space="preserve">4.3. </w:t>
      </w:r>
      <w:r>
        <w:t xml:space="preserve">Tần </w:t>
      </w:r>
      <w:r>
        <w:rPr>
          <w:lang w:val="vi-VN"/>
        </w:rPr>
        <w:t>suất thực hiện báo cáo: Theo tháng</w:t>
      </w:r>
    </w:p>
    <w:p w14:paraId="2639B986" w14:textId="77777777" w:rsidR="00000000" w:rsidRDefault="00000000">
      <w:pPr>
        <w:spacing w:before="120" w:after="280" w:afterAutospacing="1"/>
      </w:pPr>
      <w:r>
        <w:rPr>
          <w:lang w:val="vi-VN"/>
        </w:rPr>
        <w:t xml:space="preserve">4.4. Văn </w:t>
      </w:r>
      <w:r>
        <w:t xml:space="preserve">bản </w:t>
      </w:r>
      <w:r>
        <w:rPr>
          <w:lang w:val="vi-VN"/>
        </w:rPr>
        <w:t xml:space="preserve">quy định chế độ báo cáo: Thông tư số 23/2021/TT-BTC ngày 30/3/2021 của Bộ Tài chính hướng dẫn việc in, phát hành, </w:t>
      </w:r>
      <w:r>
        <w:t xml:space="preserve">quản </w:t>
      </w:r>
      <w:r>
        <w:rPr>
          <w:lang w:val="vi-VN"/>
        </w:rPr>
        <w:t xml:space="preserve">lý và sử dụng tem điện tử rượu và tem điện </w:t>
      </w:r>
      <w:r>
        <w:t xml:space="preserve">tử </w:t>
      </w:r>
      <w:r>
        <w:rPr>
          <w:lang w:val="vi-VN"/>
        </w:rPr>
        <w:t>thuốc lá.</w:t>
      </w:r>
    </w:p>
    <w:p w14:paraId="0F8F022E" w14:textId="77777777" w:rsidR="00000000" w:rsidRDefault="00000000">
      <w:pPr>
        <w:spacing w:before="120" w:after="280" w:afterAutospacing="1"/>
      </w:pPr>
      <w:bookmarkStart w:id="8" w:name="bookmark15"/>
      <w:r>
        <w:rPr>
          <w:b/>
          <w:bCs/>
          <w:lang w:val="vi-VN"/>
        </w:rPr>
        <w:t>5</w:t>
      </w:r>
      <w:bookmarkEnd w:id="8"/>
      <w:r>
        <w:rPr>
          <w:b/>
          <w:bCs/>
        </w:rPr>
        <w:t xml:space="preserve">. </w:t>
      </w:r>
      <w:r>
        <w:rPr>
          <w:b/>
          <w:bCs/>
          <w:lang w:val="vi-VN"/>
        </w:rPr>
        <w:t xml:space="preserve">Bảng tổng hợp </w:t>
      </w:r>
      <w:r>
        <w:rPr>
          <w:b/>
          <w:bCs/>
        </w:rPr>
        <w:t xml:space="preserve">dữ </w:t>
      </w:r>
      <w:r>
        <w:rPr>
          <w:b/>
          <w:bCs/>
          <w:lang w:val="vi-VN"/>
        </w:rPr>
        <w:t xml:space="preserve">liệu hóa đơn điện </w:t>
      </w:r>
      <w:r>
        <w:rPr>
          <w:b/>
          <w:bCs/>
        </w:rPr>
        <w:t>tử gửi c</w:t>
      </w:r>
      <w:r>
        <w:rPr>
          <w:b/>
          <w:bCs/>
          <w:lang w:val="vi-VN"/>
        </w:rPr>
        <w:t>ơ quan Thuế</w:t>
      </w:r>
    </w:p>
    <w:p w14:paraId="7C535089" w14:textId="77777777" w:rsidR="00000000" w:rsidRDefault="00000000">
      <w:pPr>
        <w:spacing w:before="120" w:after="280" w:afterAutospacing="1"/>
      </w:pPr>
      <w:r>
        <w:rPr>
          <w:lang w:val="vi-VN"/>
        </w:rPr>
        <w:t xml:space="preserve">5.1. Đối tượng thực hiện báo cáo: Người bán hàng </w:t>
      </w:r>
      <w:r>
        <w:t>hóa</w:t>
      </w:r>
      <w:r>
        <w:rPr>
          <w:lang w:val="vi-VN"/>
        </w:rPr>
        <w:t xml:space="preserve">, cung cấp dịch vụ thuộc lĩnh vực: Bưu chính viễn thông, </w:t>
      </w:r>
      <w:r>
        <w:t xml:space="preserve">bảo </w:t>
      </w:r>
      <w:r>
        <w:rPr>
          <w:lang w:val="vi-VN"/>
        </w:rPr>
        <w:t xml:space="preserve">hiểm, tài chính ngân hàng, vận tải hàng không, chứng khoán; điện, nước sạch nếu có thông tin về mà khách hàng hoặc mã </w:t>
      </w:r>
      <w:r>
        <w:t xml:space="preserve">số thuế </w:t>
      </w:r>
      <w:r>
        <w:rPr>
          <w:lang w:val="vi-VN"/>
        </w:rPr>
        <w:t xml:space="preserve">của khách hàng; xăng </w:t>
      </w:r>
      <w:r>
        <w:t xml:space="preserve">dầu </w:t>
      </w:r>
      <w:r>
        <w:rPr>
          <w:lang w:val="vi-VN"/>
        </w:rPr>
        <w:t xml:space="preserve">thuộc </w:t>
      </w:r>
      <w:r>
        <w:t xml:space="preserve">đối </w:t>
      </w:r>
      <w:r>
        <w:rPr>
          <w:lang w:val="vi-VN"/>
        </w:rPr>
        <w:t xml:space="preserve">tượng sử dụng </w:t>
      </w:r>
      <w:r>
        <w:t xml:space="preserve">hóa </w:t>
      </w:r>
      <w:r>
        <w:rPr>
          <w:lang w:val="vi-VN"/>
        </w:rPr>
        <w:t xml:space="preserve">đơn điện </w:t>
      </w:r>
      <w:r>
        <w:t xml:space="preserve">tử </w:t>
      </w:r>
      <w:r>
        <w:rPr>
          <w:lang w:val="vi-VN"/>
        </w:rPr>
        <w:t>không có mã của cơ quan Thuế.</w:t>
      </w:r>
    </w:p>
    <w:p w14:paraId="23458FF5" w14:textId="77777777" w:rsidR="00000000" w:rsidRDefault="00000000">
      <w:pPr>
        <w:spacing w:before="120" w:after="280" w:afterAutospacing="1"/>
      </w:pPr>
      <w:r>
        <w:rPr>
          <w:lang w:val="vi-VN"/>
        </w:rPr>
        <w:t xml:space="preserve">5.2. Cơ quan nhận báo cáo: Cục Thuế/Chi cục Thuế (Nhận qua </w:t>
      </w:r>
      <w:r>
        <w:t xml:space="preserve">cổng </w:t>
      </w:r>
      <w:r>
        <w:rPr>
          <w:lang w:val="vi-VN"/>
        </w:rPr>
        <w:t xml:space="preserve">Thông tin điện </w:t>
      </w:r>
      <w:r>
        <w:t xml:space="preserve">tử </w:t>
      </w:r>
      <w:r>
        <w:rPr>
          <w:lang w:val="vi-VN"/>
        </w:rPr>
        <w:t xml:space="preserve">Tổng cục </w:t>
      </w:r>
      <w:r>
        <w:t>Thuế</w:t>
      </w:r>
      <w:r>
        <w:rPr>
          <w:lang w:val="vi-VN"/>
        </w:rPr>
        <w:t>)</w:t>
      </w:r>
    </w:p>
    <w:p w14:paraId="3EB06AF8" w14:textId="77777777" w:rsidR="00000000" w:rsidRDefault="00000000">
      <w:pPr>
        <w:spacing w:before="120" w:after="280" w:afterAutospacing="1"/>
      </w:pPr>
      <w:r>
        <w:rPr>
          <w:lang w:val="vi-VN"/>
        </w:rPr>
        <w:t xml:space="preserve">5.3. Tần suất thực hiện báo cáo: Theo tháng hoặc quý. Riêng đối với trường hợp bán </w:t>
      </w:r>
      <w:r>
        <w:t xml:space="preserve">xăng </w:t>
      </w:r>
      <w:r>
        <w:rPr>
          <w:lang w:val="vi-VN"/>
        </w:rPr>
        <w:t>dầu cho khách hàng thì thực hiện theo ngày.</w:t>
      </w:r>
    </w:p>
    <w:p w14:paraId="11047214" w14:textId="77777777" w:rsidR="0080110C" w:rsidRDefault="00000000">
      <w:pPr>
        <w:spacing w:before="120" w:after="280" w:afterAutospacing="1"/>
      </w:pPr>
      <w:r>
        <w:rPr>
          <w:lang w:val="vi-VN"/>
        </w:rPr>
        <w:t xml:space="preserve">5.4. Văn </w:t>
      </w:r>
      <w:r>
        <w:t xml:space="preserve">bản </w:t>
      </w:r>
      <w:r>
        <w:rPr>
          <w:lang w:val="vi-VN"/>
        </w:rPr>
        <w:t xml:space="preserve">quy định chế độ báo cáo: </w:t>
      </w:r>
      <w:r>
        <w:t xml:space="preserve">Nghị </w:t>
      </w:r>
      <w:r>
        <w:rPr>
          <w:lang w:val="vi-VN"/>
        </w:rPr>
        <w:t xml:space="preserve">định số 123/2020/NĐ-CP </w:t>
      </w:r>
      <w:r>
        <w:t xml:space="preserve">ngày </w:t>
      </w:r>
      <w:r>
        <w:rPr>
          <w:lang w:val="vi-VN"/>
        </w:rPr>
        <w:t xml:space="preserve">19/10/2020 của Chính phủ quy định về hóa </w:t>
      </w:r>
      <w:r>
        <w:t>đơn</w:t>
      </w:r>
      <w:r>
        <w:rPr>
          <w:lang w:val="vi-VN"/>
        </w:rPr>
        <w:t>, chứng từ.</w:t>
      </w:r>
    </w:p>
    <w:sectPr w:rsidR="0080110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2F"/>
    <w:rsid w:val="0001272F"/>
    <w:rsid w:val="0080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B08B7F"/>
  <w15:chartTrackingRefBased/>
  <w15:docId w15:val="{4BBB549B-383C-498D-AA67-CF25BB942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1089</Words>
  <Characters>6208</Characters>
  <Application>Microsoft Office Word</Application>
  <DocSecurity>0</DocSecurity>
  <Lines>51</Lines>
  <Paragraphs>14</Paragraphs>
  <ScaleCrop>false</ScaleCrop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VinasecoPc</dc:creator>
  <cp:keywords/>
  <cp:lastModifiedBy>VinasecoPc</cp:lastModifiedBy>
  <cp:revision>2</cp:revision>
  <cp:lastPrinted>1601-01-01T00:00:00Z</cp:lastPrinted>
  <dcterms:created xsi:type="dcterms:W3CDTF">2022-07-19T08:00:00Z</dcterms:created>
  <dcterms:modified xsi:type="dcterms:W3CDTF">2022-07-19T08:00:00Z</dcterms:modified>
</cp:coreProperties>
</file>