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A462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4600D" w14:textId="77777777" w:rsidR="00000000" w:rsidRDefault="00000000">
            <w:pPr>
              <w:spacing w:before="120"/>
              <w:jc w:val="center"/>
            </w:pPr>
            <w:bookmarkStart w:id="0" w:name="bookmark0"/>
            <w:r>
              <w:rPr>
                <w:b/>
                <w:bCs/>
                <w:lang w:val="vi-VN"/>
              </w:rPr>
              <w:t>CHÍNH PHỦ</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F5BEC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992F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6B9D1D" w14:textId="77777777" w:rsidR="00000000" w:rsidRDefault="00000000">
            <w:pPr>
              <w:spacing w:before="120"/>
              <w:jc w:val="center"/>
            </w:pPr>
            <w:r>
              <w:rPr>
                <w:lang w:val="vi-VN"/>
              </w:rPr>
              <w:t xml:space="preserve">Số: </w:t>
            </w:r>
            <w:r>
              <w:t>140</w:t>
            </w:r>
            <w:r>
              <w:rPr>
                <w:lang w:val="vi-VN"/>
              </w:rPr>
              <w:t>/</w:t>
            </w:r>
            <w:r>
              <w:t>NQ-C</w:t>
            </w:r>
            <w:r>
              <w:rPr>
                <w:lang w:val="vi-VN"/>
              </w:rP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770F77" w14:textId="77777777" w:rsidR="00000000" w:rsidRDefault="00000000">
            <w:pPr>
              <w:spacing w:before="120"/>
              <w:jc w:val="right"/>
            </w:pPr>
            <w:r>
              <w:rPr>
                <w:i/>
                <w:iCs/>
                <w:lang w:val="vi-VN"/>
              </w:rPr>
              <w:t xml:space="preserve">Hà Nội, ngày </w:t>
            </w:r>
            <w:r>
              <w:rPr>
                <w:i/>
                <w:iCs/>
              </w:rPr>
              <w:t xml:space="preserve">29 </w:t>
            </w:r>
            <w:r>
              <w:rPr>
                <w:i/>
                <w:iCs/>
                <w:lang w:val="vi-VN"/>
              </w:rPr>
              <w:t xml:space="preserve">tháng </w:t>
            </w:r>
            <w:r>
              <w:rPr>
                <w:i/>
                <w:iCs/>
              </w:rPr>
              <w:t>10</w:t>
            </w:r>
            <w:r>
              <w:rPr>
                <w:i/>
                <w:iCs/>
                <w:lang w:val="vi-VN"/>
              </w:rPr>
              <w:t xml:space="preserve"> năm 20</w:t>
            </w:r>
            <w:r>
              <w:rPr>
                <w:i/>
                <w:iCs/>
              </w:rPr>
              <w:t>22</w:t>
            </w:r>
          </w:p>
        </w:tc>
      </w:tr>
    </w:tbl>
    <w:p w14:paraId="56B9BE66" w14:textId="77777777" w:rsidR="00000000" w:rsidRDefault="00000000">
      <w:pPr>
        <w:spacing w:before="120" w:after="280" w:afterAutospacing="1"/>
      </w:pPr>
      <w:r>
        <w:t> </w:t>
      </w:r>
    </w:p>
    <w:p w14:paraId="2ECA25E6" w14:textId="77777777" w:rsidR="00000000" w:rsidRDefault="00000000">
      <w:pPr>
        <w:spacing w:before="120" w:after="280" w:afterAutospacing="1"/>
        <w:jc w:val="center"/>
      </w:pPr>
      <w:r>
        <w:rPr>
          <w:b/>
          <w:bCs/>
          <w:lang w:val="vi-VN"/>
        </w:rPr>
        <w:t>NGHỊ QUYẾT</w:t>
      </w:r>
    </w:p>
    <w:p w14:paraId="1C1CB00A" w14:textId="77777777" w:rsidR="00000000" w:rsidRDefault="00000000">
      <w:pPr>
        <w:spacing w:before="120" w:after="280" w:afterAutospacing="1"/>
        <w:jc w:val="center"/>
      </w:pPr>
      <w:r>
        <w:rPr>
          <w:lang w:val="vi-VN"/>
        </w:rPr>
        <w:t>VỀ VIỆC ĐIỀU CHỈNH DỰ TOÁN KINH PHÍ BẢO ĐẢM HOẠT ĐỘNG CHƯA SỬ DỤNG HẾT NĂM 2021 CỦA TỔNG CỤC THUẾ VÀ TỔNG CỤC HẢI QUAN</w:t>
      </w:r>
    </w:p>
    <w:p w14:paraId="139A2E0D" w14:textId="77777777" w:rsidR="00000000" w:rsidRDefault="00000000">
      <w:pPr>
        <w:spacing w:before="120" w:after="280" w:afterAutospacing="1"/>
        <w:jc w:val="center"/>
      </w:pPr>
      <w:r>
        <w:rPr>
          <w:b/>
          <w:bCs/>
          <w:lang w:val="vi-VN"/>
        </w:rPr>
        <w:t>CHÍNH PHỦ</w:t>
      </w:r>
    </w:p>
    <w:p w14:paraId="1CE567F7" w14:textId="77777777" w:rsidR="00000000" w:rsidRDefault="00000000">
      <w:pPr>
        <w:spacing w:before="120" w:after="280" w:afterAutospacing="1"/>
      </w:pPr>
      <w:r>
        <w:rPr>
          <w:i/>
          <w:iCs/>
          <w:lang w:val="vi-VN"/>
        </w:rPr>
        <w:t>Căn cứ Luật Tổ chức Chính phủ ngày 19 tháng 6 năm 2015; Luật sửa đổi, bổ sung m</w:t>
      </w:r>
      <w:r>
        <w:rPr>
          <w:i/>
          <w:iCs/>
        </w:rPr>
        <w:t xml:space="preserve">ột số </w:t>
      </w:r>
      <w:r>
        <w:rPr>
          <w:i/>
          <w:iCs/>
          <w:lang w:val="vi-VN"/>
        </w:rPr>
        <w:t>điều của Luật Tổ chức Chính phủ và Luật Tổ chức chính quyền địa phương ngày 22 tháng 11 năm 2019;</w:t>
      </w:r>
    </w:p>
    <w:p w14:paraId="27D22DE6" w14:textId="77777777" w:rsidR="00000000" w:rsidRDefault="00000000">
      <w:pPr>
        <w:spacing w:before="120" w:after="280" w:afterAutospacing="1"/>
      </w:pPr>
      <w:r>
        <w:rPr>
          <w:i/>
          <w:iCs/>
          <w:lang w:val="vi-VN"/>
        </w:rPr>
        <w:t>Căn cứ Luật Ngân sách nhà nước ngày 25 tháng 6 năm 2015;</w:t>
      </w:r>
    </w:p>
    <w:p w14:paraId="453788C0" w14:textId="77777777" w:rsidR="00000000" w:rsidRDefault="00000000">
      <w:pPr>
        <w:spacing w:before="120" w:after="280" w:afterAutospacing="1"/>
      </w:pPr>
      <w:r>
        <w:rPr>
          <w:i/>
          <w:iCs/>
          <w:lang w:val="vi-VN"/>
        </w:rPr>
        <w:t>Căn cứ Luật Đầu tư công ngày 13 tháng 6 năm 2019</w:t>
      </w:r>
      <w:r>
        <w:rPr>
          <w:i/>
          <w:iCs/>
        </w:rPr>
        <w:t>;</w:t>
      </w:r>
    </w:p>
    <w:p w14:paraId="7E86106D" w14:textId="77777777" w:rsidR="00000000" w:rsidRDefault="00000000">
      <w:pPr>
        <w:spacing w:before="120" w:after="280" w:afterAutospacing="1"/>
      </w:pPr>
      <w:r>
        <w:rPr>
          <w:i/>
          <w:iCs/>
          <w:lang w:val="vi-VN"/>
        </w:rPr>
        <w:t xml:space="preserve">Căn cứ các Nghị quyết: số </w:t>
      </w:r>
      <w:r>
        <w:rPr>
          <w:i/>
          <w:iCs/>
        </w:rPr>
        <w:t>1</w:t>
      </w:r>
      <w:r>
        <w:rPr>
          <w:i/>
          <w:iCs/>
          <w:lang w:val="vi-VN"/>
        </w:rPr>
        <w:t>29/2020/QH14 ngày 13 tháng 11 năm 2020 của Quốc hội về phân b</w:t>
      </w:r>
      <w:r>
        <w:rPr>
          <w:i/>
          <w:iCs/>
        </w:rPr>
        <w:t>ổ</w:t>
      </w:r>
      <w:r>
        <w:rPr>
          <w:i/>
          <w:iCs/>
          <w:lang w:val="vi-VN"/>
        </w:rPr>
        <w:t xml:space="preserve"> ngân sách trung ương năm 2021, s</w:t>
      </w:r>
      <w:r>
        <w:rPr>
          <w:i/>
          <w:iCs/>
        </w:rPr>
        <w:t xml:space="preserve">ố </w:t>
      </w:r>
      <w:r>
        <w:rPr>
          <w:i/>
          <w:iCs/>
          <w:lang w:val="vi-VN"/>
        </w:rPr>
        <w:t>53/2022/Q</w:t>
      </w:r>
      <w:r>
        <w:rPr>
          <w:i/>
          <w:iCs/>
        </w:rPr>
        <w:t>H</w:t>
      </w:r>
      <w:r>
        <w:rPr>
          <w:i/>
          <w:iCs/>
          <w:lang w:val="vi-VN"/>
        </w:rPr>
        <w:t>15 ngày 15 tháng 6 năm 2022 của Quốc hội về phê chu</w:t>
      </w:r>
      <w:r>
        <w:rPr>
          <w:i/>
          <w:iCs/>
        </w:rPr>
        <w:t>ẩ</w:t>
      </w:r>
      <w:r>
        <w:rPr>
          <w:i/>
          <w:iCs/>
          <w:lang w:val="vi-VN"/>
        </w:rPr>
        <w:t>n quyết toán ngân sách nhà nước năm 2020; số 1094/NQ-UBTVQH13 ngày 18 tháng 12 năm 2015 của Ủy ban Thường vụ Quốc hội về cơ ch</w:t>
      </w:r>
      <w:r>
        <w:rPr>
          <w:i/>
          <w:iCs/>
        </w:rPr>
        <w:t xml:space="preserve">ế </w:t>
      </w:r>
      <w:r>
        <w:rPr>
          <w:i/>
          <w:iCs/>
          <w:lang w:val="vi-VN"/>
        </w:rPr>
        <w:t>quản lý tài chính và biên chế đối với Tổng cục Thuế, T</w:t>
      </w:r>
      <w:r>
        <w:rPr>
          <w:i/>
          <w:iCs/>
        </w:rPr>
        <w:t>ổ</w:t>
      </w:r>
      <w:r>
        <w:rPr>
          <w:i/>
          <w:iCs/>
          <w:lang w:val="vi-VN"/>
        </w:rPr>
        <w:t>ng cục Hải quan giai đoạn 2016 - 2020;</w:t>
      </w:r>
    </w:p>
    <w:p w14:paraId="78312E44"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11C8CC89" w14:textId="77777777" w:rsidR="00000000" w:rsidRDefault="00000000">
      <w:pPr>
        <w:spacing w:before="120" w:after="280" w:afterAutospacing="1"/>
      </w:pPr>
      <w:r>
        <w:rPr>
          <w:i/>
          <w:iCs/>
          <w:lang w:val="vi-VN"/>
        </w:rPr>
        <w:t>Xét đề nghị của Bộ trưởng Bộ Tài chính tại Tờ trình số 247/TTr-BTC ngày 21 tháng 10 năm 2022;</w:t>
      </w:r>
    </w:p>
    <w:p w14:paraId="5F5B518D" w14:textId="77777777" w:rsidR="00000000" w:rsidRDefault="00000000">
      <w:pPr>
        <w:spacing w:before="120" w:after="280" w:afterAutospacing="1"/>
      </w:pPr>
      <w:r>
        <w:rPr>
          <w:i/>
          <w:iCs/>
          <w:lang w:val="vi-VN"/>
        </w:rPr>
        <w:t>Trên cơ sở kết quả biểu quy</w:t>
      </w:r>
      <w:r>
        <w:rPr>
          <w:i/>
          <w:iCs/>
        </w:rPr>
        <w:t>ế</w:t>
      </w:r>
      <w:r>
        <w:rPr>
          <w:i/>
          <w:iCs/>
          <w:lang w:val="vi-VN"/>
        </w:rPr>
        <w:t>t của các Thành vi</w:t>
      </w:r>
      <w:r>
        <w:rPr>
          <w:i/>
          <w:iCs/>
        </w:rPr>
        <w:t>ê</w:t>
      </w:r>
      <w:r>
        <w:rPr>
          <w:i/>
          <w:iCs/>
          <w:lang w:val="vi-VN"/>
        </w:rPr>
        <w:t>n Chính phủ,</w:t>
      </w:r>
    </w:p>
    <w:p w14:paraId="4D546763" w14:textId="77777777" w:rsidR="00000000" w:rsidRDefault="00000000">
      <w:pPr>
        <w:spacing w:before="120" w:after="280" w:afterAutospacing="1"/>
        <w:jc w:val="center"/>
      </w:pPr>
      <w:r>
        <w:rPr>
          <w:b/>
          <w:bCs/>
          <w:lang w:val="vi-VN"/>
        </w:rPr>
        <w:t>QUYẾT NGHỊ:</w:t>
      </w:r>
    </w:p>
    <w:p w14:paraId="3A0F20A6" w14:textId="77777777" w:rsidR="00000000" w:rsidRDefault="00000000">
      <w:pPr>
        <w:spacing w:before="120" w:after="280" w:afterAutospacing="1"/>
      </w:pPr>
      <w:r>
        <w:rPr>
          <w:b/>
          <w:bCs/>
          <w:lang w:val="vi-VN"/>
        </w:rPr>
        <w:t>Điều 1.</w:t>
      </w:r>
    </w:p>
    <w:p w14:paraId="7164586B" w14:textId="77777777" w:rsidR="00000000" w:rsidRDefault="00000000">
      <w:pPr>
        <w:spacing w:before="120" w:after="280" w:afterAutospacing="1"/>
      </w:pPr>
      <w:r>
        <w:rPr>
          <w:lang w:val="vi-VN"/>
        </w:rPr>
        <w:t>1. Thống nhất báo cáo Ủy ban Thường vụ Quốc hội, Quốc hội về việc điều chỉnh dự toán kinh phí bảo đảm hoạt động chưa sử dụng hết năm 2021 của Tổng cục Thuế và Tổng cục Hải quan như đề xuất của Bộ Tài chính tại T</w:t>
      </w:r>
      <w:r>
        <w:t xml:space="preserve">ờ </w:t>
      </w:r>
      <w:r>
        <w:rPr>
          <w:lang w:val="vi-VN"/>
        </w:rPr>
        <w:t>trình số 247/TTr-BTC ngày 21 tháng 10 năm 2022. Bộ Tài chính chịu trách nhiệm toàn diện về các nội dung, số liệu báo cáo, đề xuất, bảo đảm đúng quy định.</w:t>
      </w:r>
    </w:p>
    <w:p w14:paraId="31A0F217" w14:textId="77777777" w:rsidR="00000000" w:rsidRDefault="00000000">
      <w:pPr>
        <w:spacing w:before="120" w:after="280" w:afterAutospacing="1"/>
      </w:pPr>
      <w:r>
        <w:rPr>
          <w:lang w:val="vi-VN"/>
        </w:rPr>
        <w:lastRenderedPageBreak/>
        <w:t>2. Giao Bộ trưởng Bộ Tài chính thừa ủy quyền của Thủ tướng Chính phủ, thay mặt Chính p</w:t>
      </w:r>
      <w:r>
        <w:t xml:space="preserve">hủ </w:t>
      </w:r>
      <w:r>
        <w:rPr>
          <w:lang w:val="vi-VN"/>
        </w:rPr>
        <w:t xml:space="preserve">báo cáo Ủy ban Thường vụ Quốc hội, Quốc hội về nội dung </w:t>
      </w:r>
      <w:r>
        <w:t xml:space="preserve">này; </w:t>
      </w:r>
      <w:r>
        <w:rPr>
          <w:lang w:val="vi-VN"/>
        </w:rPr>
        <w:t>chủ đ</w:t>
      </w:r>
      <w:r>
        <w:t>ộ</w:t>
      </w:r>
      <w:r>
        <w:rPr>
          <w:lang w:val="vi-VN"/>
        </w:rPr>
        <w:t>ng c</w:t>
      </w:r>
      <w:r>
        <w:t>h</w:t>
      </w:r>
      <w:r>
        <w:rPr>
          <w:lang w:val="vi-VN"/>
        </w:rPr>
        <w:t>uẩn b</w:t>
      </w:r>
      <w:r>
        <w:t xml:space="preserve">ị </w:t>
      </w:r>
      <w:r>
        <w:rPr>
          <w:lang w:val="vi-VN"/>
        </w:rPr>
        <w:t>đầy đủ hồ sơ, tài liệu, báo cáo, giải trình với Ủy ban Thường vụ Quốc hội, Quốc hội và các cơ quan của Quốc hội, bảo đảm chặt chẽ, đúng quy định; gửi tài liệu đúng thời hạn; chịu trách nhiệm rà soát phương án b</w:t>
      </w:r>
      <w:r>
        <w:t xml:space="preserve">ố </w:t>
      </w:r>
      <w:r>
        <w:rPr>
          <w:lang w:val="vi-VN"/>
        </w:rPr>
        <w:t>trí khoản kinh phí này, bảo đảm đúng nguyên tắc, thứ tự ưu tiên bố trí vốn theo quy định, tập trung, có trọng tâm, trọng điểm, tránh dàn trải, nâng cao hiệu quả sử dụng vốn</w:t>
      </w:r>
    </w:p>
    <w:p w14:paraId="06742185"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30369188" w14:textId="77777777" w:rsidR="00000000" w:rsidRDefault="00000000">
      <w:pPr>
        <w:spacing w:before="120" w:after="280" w:afterAutospacing="1"/>
      </w:pPr>
      <w:r>
        <w:rPr>
          <w:b/>
          <w:bCs/>
          <w:lang w:val="vi-VN"/>
        </w:rPr>
        <w:t>Điều 3.</w:t>
      </w:r>
      <w:r>
        <w:rPr>
          <w:lang w:val="vi-VN"/>
        </w:rPr>
        <w:t xml:space="preserve"> Bộ trưởng Bộ Tài chính, Tổng cục trưởng Tổng cục thuế, Tổng cục trưởng Tổng cục Hải quan và Thủ trưởng các cơ quan có liên quan chịu trách nhiệm thi hành Nghị quyết này./.</w:t>
      </w:r>
    </w:p>
    <w:p w14:paraId="3879DA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CFC8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B8E29D" w14:textId="77777777" w:rsidR="00000000" w:rsidRDefault="00000000">
            <w:pPr>
              <w:spacing w:before="120" w:after="280" w:afterAutospacing="1"/>
            </w:pPr>
            <w:r>
              <w:rPr>
                <w:lang w:val="vi-VN"/>
              </w:rPr>
              <w:t> </w:t>
            </w:r>
          </w:p>
          <w:p w14:paraId="10DA79AE" w14:textId="77777777" w:rsidR="00000000" w:rsidRDefault="00000000">
            <w:pPr>
              <w:spacing w:before="120"/>
            </w:pPr>
            <w:r>
              <w:rPr>
                <w:b/>
                <w:bCs/>
                <w:i/>
                <w:iCs/>
                <w:lang w:val="vi-VN"/>
              </w:rPr>
              <w:t>Nơi nhận:</w:t>
            </w:r>
            <w:r>
              <w:rPr>
                <w:b/>
                <w:bCs/>
                <w:i/>
                <w:iCs/>
                <w:lang w:val="vi-VN"/>
              </w:rPr>
              <w:br/>
            </w:r>
            <w:r>
              <w:rPr>
                <w:sz w:val="16"/>
                <w:lang w:val="vi-VN"/>
              </w:rPr>
              <w:t>- Như Điều 3;</w:t>
            </w:r>
            <w:r>
              <w:rPr>
                <w:sz w:val="16"/>
                <w:lang w:val="vi-VN"/>
              </w:rPr>
              <w:br/>
              <w:t>- TTgCP, các TVCP;</w:t>
            </w:r>
            <w:r>
              <w:rPr>
                <w:sz w:val="16"/>
                <w:lang w:val="vi-VN"/>
              </w:rPr>
              <w:br/>
              <w:t>- Các Bộ: TC, TP, KHĐT;</w:t>
            </w:r>
            <w:r>
              <w:rPr>
                <w:sz w:val="16"/>
                <w:lang w:val="vi-VN"/>
              </w:rPr>
              <w:br/>
              <w:t>- VPCP: BTCN, PCN. Mai Thị Thu Vân,</w:t>
            </w:r>
            <w:r>
              <w:rPr>
                <w:sz w:val="16"/>
              </w:rPr>
              <w:br/>
            </w:r>
            <w:r>
              <w:rPr>
                <w:sz w:val="16"/>
                <w:lang w:val="vi-VN"/>
              </w:rPr>
              <w:t>Trợ lý TTg, TGĐ Cổng TTĐT, các Vụ: TH, PL;</w:t>
            </w:r>
            <w:r>
              <w:rPr>
                <w:sz w:val="16"/>
                <w:lang w:val="vi-VN"/>
              </w:rPr>
              <w:br/>
              <w:t>- Lưu: Văn thư, KTTH (3b)H.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7AB71E" w14:textId="77777777" w:rsidR="00000000" w:rsidRDefault="00000000">
            <w:pPr>
              <w:spacing w:before="120"/>
              <w:jc w:val="center"/>
            </w:pPr>
            <w:r>
              <w:rPr>
                <w:b/>
                <w:bCs/>
              </w:rPr>
              <w:t>TM. CHÍNH PHỦ</w:t>
            </w:r>
            <w:r>
              <w:rPr>
                <w:b/>
                <w:bCs/>
              </w:rPr>
              <w:br/>
            </w: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r>
            <w:r>
              <w:rPr>
                <w:b/>
                <w:bCs/>
              </w:rPr>
              <w:t>Lê Minh Khái</w:t>
            </w:r>
          </w:p>
        </w:tc>
      </w:tr>
    </w:tbl>
    <w:p w14:paraId="6C4B9EBA" w14:textId="77777777" w:rsidR="007C3A47" w:rsidRDefault="00000000">
      <w:pPr>
        <w:spacing w:before="120" w:after="280" w:afterAutospacing="1"/>
      </w:pPr>
      <w:r>
        <w:rPr>
          <w:lang w:val="vi-VN"/>
        </w:rPr>
        <w:t> </w:t>
      </w:r>
    </w:p>
    <w:sectPr w:rsidR="007C3A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0E"/>
    <w:rsid w:val="0031210E"/>
    <w:rsid w:val="007C3A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807F4"/>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2022-10-31T04:54:00Z</dcterms:created>
  <dcterms:modified xsi:type="dcterms:W3CDTF">2022-10-31T04:54:00Z</dcterms:modified>
</cp:coreProperties>
</file>