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A423C" w14:textId="77777777" w:rsidR="00ED102E" w:rsidRDefault="00ED102E" w:rsidP="00ED102E">
      <w:r>
        <w:t>CHÍNH PHỦ</w:t>
      </w:r>
    </w:p>
    <w:p w14:paraId="0B6C009F" w14:textId="77777777" w:rsidR="00ED102E" w:rsidRDefault="00ED102E" w:rsidP="00ED102E">
      <w:r>
        <w:t>******</w:t>
      </w:r>
      <w:r>
        <w:tab/>
        <w:t>CỘNG HOÀ XÃ HỘI CHỦ NGHĨA VIỆT NAM</w:t>
      </w:r>
    </w:p>
    <w:p w14:paraId="49607AF3" w14:textId="77777777" w:rsidR="00ED102E" w:rsidRDefault="00ED102E" w:rsidP="00ED102E"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- </w:t>
      </w:r>
      <w:proofErr w:type="spellStart"/>
      <w:r>
        <w:t>Tự</w:t>
      </w:r>
      <w:proofErr w:type="spellEnd"/>
      <w:r>
        <w:t xml:space="preserve"> do -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14:paraId="1559960B" w14:textId="77777777" w:rsidR="00ED102E" w:rsidRDefault="00ED102E" w:rsidP="00ED102E">
      <w:r>
        <w:t>********</w:t>
      </w:r>
    </w:p>
    <w:p w14:paraId="28DDEEB4" w14:textId="77777777" w:rsidR="00ED102E" w:rsidRDefault="00ED102E" w:rsidP="00ED102E">
      <w:proofErr w:type="spellStart"/>
      <w:r>
        <w:t>Số</w:t>
      </w:r>
      <w:proofErr w:type="spellEnd"/>
      <w:r>
        <w:t>: 133/2005/NĐ-CP</w:t>
      </w:r>
      <w:r>
        <w:tab/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2005 </w:t>
      </w:r>
    </w:p>
    <w:p w14:paraId="651B2689" w14:textId="77777777" w:rsidR="00ED102E" w:rsidRDefault="00ED102E" w:rsidP="00ED102E">
      <w:r>
        <w:t xml:space="preserve"> </w:t>
      </w:r>
    </w:p>
    <w:p w14:paraId="5DA249FB" w14:textId="77777777" w:rsidR="00ED102E" w:rsidRDefault="00ED102E" w:rsidP="00ED102E">
      <w:r>
        <w:t>NGHỊ ĐỊNH</w:t>
      </w:r>
    </w:p>
    <w:p w14:paraId="35FD17D2" w14:textId="77777777" w:rsidR="00ED102E" w:rsidRDefault="00ED102E" w:rsidP="00ED102E">
      <w:r>
        <w:t>VỀ VIỆC SỬA ĐỔI, BỔ SUNG MỘT SỐ ĐIỀU CỦA NGHỊ ĐỊNH SỐ 105/2004/NĐ-CP NGÀY 30 THÁNG 3 NĂM 2004 VỀ KIỂM TOÁN ĐỘC LẬP</w:t>
      </w:r>
    </w:p>
    <w:p w14:paraId="4987B3DF" w14:textId="77777777" w:rsidR="00ED102E" w:rsidRDefault="00ED102E" w:rsidP="00ED102E">
      <w:r>
        <w:t>CHÍNH PHỦ</w:t>
      </w:r>
    </w:p>
    <w:p w14:paraId="760C5105" w14:textId="77777777" w:rsidR="00ED102E" w:rsidRDefault="00ED102E" w:rsidP="00ED102E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25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2001;</w:t>
      </w:r>
    </w:p>
    <w:p w14:paraId="518D12F1" w14:textId="77777777" w:rsidR="00ED102E" w:rsidRDefault="00ED102E" w:rsidP="00ED102E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34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17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2003;</w:t>
      </w:r>
    </w:p>
    <w:p w14:paraId="2C1C9792" w14:textId="77777777" w:rsidR="00ED102E" w:rsidRDefault="00ED102E" w:rsidP="00ED102E">
      <w:r>
        <w:t xml:space="preserve">Theo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,</w:t>
      </w:r>
    </w:p>
    <w:p w14:paraId="5FEF84B8" w14:textId="77777777" w:rsidR="00ED102E" w:rsidRDefault="00ED102E" w:rsidP="00ED102E">
      <w:r>
        <w:t>NGHỊ ĐỊNH :</w:t>
      </w:r>
    </w:p>
    <w:p w14:paraId="02C36808" w14:textId="77777777" w:rsidR="00ED102E" w:rsidRDefault="00ED102E" w:rsidP="00ED102E">
      <w:proofErr w:type="spellStart"/>
      <w:r>
        <w:t>Điều</w:t>
      </w:r>
      <w:proofErr w:type="spellEnd"/>
      <w:r>
        <w:t xml:space="preserve"> 1.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Điều</w:t>
      </w:r>
      <w:proofErr w:type="spellEnd"/>
      <w:r>
        <w:t xml:space="preserve"> 20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34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105/2004/NĐ-CP </w:t>
      </w:r>
      <w:proofErr w:type="spellStart"/>
      <w:r>
        <w:t>ngày</w:t>
      </w:r>
      <w:proofErr w:type="spellEnd"/>
      <w:r>
        <w:t xml:space="preserve"> 30 </w:t>
      </w:r>
      <w:proofErr w:type="spellStart"/>
      <w:r>
        <w:t>tháng</w:t>
      </w:r>
      <w:proofErr w:type="spellEnd"/>
      <w:r>
        <w:t xml:space="preserve"> 3 </w:t>
      </w:r>
      <w:proofErr w:type="spellStart"/>
      <w:r>
        <w:t>năm</w:t>
      </w:r>
      <w:proofErr w:type="spellEnd"/>
      <w:r>
        <w:t xml:space="preserve"> 2004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D7A9E93" w14:textId="77777777" w:rsidR="00ED102E" w:rsidRDefault="00ED102E" w:rsidP="00ED102E">
      <w:r>
        <w:t xml:space="preserve">1.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20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4223291" w14:textId="77777777" w:rsidR="00ED102E" w:rsidRDefault="00ED102E" w:rsidP="00ED102E">
      <w:r>
        <w:t xml:space="preserve">"1.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: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".</w:t>
      </w:r>
    </w:p>
    <w:p w14:paraId="2EFAA1E5" w14:textId="77777777" w:rsidR="00ED102E" w:rsidRDefault="00ED102E" w:rsidP="00ED102E">
      <w:r>
        <w:t xml:space="preserve">"3.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105/2004/NĐ-CP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3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105/2004/NĐ-CP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>".</w:t>
      </w:r>
    </w:p>
    <w:p w14:paraId="60219107" w14:textId="77777777" w:rsidR="00ED102E" w:rsidRDefault="00ED102E" w:rsidP="00ED102E">
      <w:r>
        <w:t xml:space="preserve">2.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34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2C59449" w14:textId="77777777" w:rsidR="00ED102E" w:rsidRDefault="00ED102E" w:rsidP="00ED102E">
      <w:r>
        <w:t xml:space="preserve">"2.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;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1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".</w:t>
      </w:r>
    </w:p>
    <w:p w14:paraId="70D666B8" w14:textId="77777777" w:rsidR="00ED102E" w:rsidRDefault="00ED102E" w:rsidP="00ED102E">
      <w:proofErr w:type="spellStart"/>
      <w:r>
        <w:t>Điều</w:t>
      </w:r>
      <w:proofErr w:type="spellEnd"/>
      <w:r>
        <w:t xml:space="preserve"> 2.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</w:p>
    <w:p w14:paraId="6C2F9582" w14:textId="77777777" w:rsidR="00ED102E" w:rsidRDefault="00ED102E" w:rsidP="00ED102E"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15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>.</w:t>
      </w:r>
    </w:p>
    <w:p w14:paraId="788785F2" w14:textId="77777777" w:rsidR="00ED102E" w:rsidRDefault="00ED102E" w:rsidP="00ED102E">
      <w:proofErr w:type="spellStart"/>
      <w:r>
        <w:t>Những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bỏ</w:t>
      </w:r>
      <w:proofErr w:type="spellEnd"/>
      <w:r>
        <w:t>.</w:t>
      </w:r>
    </w:p>
    <w:p w14:paraId="022AA082" w14:textId="77777777" w:rsidR="00ED102E" w:rsidRDefault="00ED102E" w:rsidP="00ED102E">
      <w:proofErr w:type="spellStart"/>
      <w:r>
        <w:lastRenderedPageBreak/>
        <w:t>Điều</w:t>
      </w:r>
      <w:proofErr w:type="spellEnd"/>
      <w:r>
        <w:t xml:space="preserve"> 3.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</w:p>
    <w:p w14:paraId="385C5DFD" w14:textId="77777777" w:rsidR="00ED102E" w:rsidRDefault="00ED102E" w:rsidP="00ED102E"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./.</w:t>
      </w:r>
    </w:p>
    <w:p w14:paraId="4A8E86AF" w14:textId="77777777" w:rsidR="00ED102E" w:rsidRDefault="00ED102E" w:rsidP="00ED102E">
      <w:r>
        <w:t xml:space="preserve"> </w:t>
      </w:r>
    </w:p>
    <w:p w14:paraId="58D1B4E6" w14:textId="77777777" w:rsidR="00ED102E" w:rsidRDefault="00ED102E" w:rsidP="00ED102E">
      <w:r>
        <w:t xml:space="preserve"> </w:t>
      </w:r>
      <w:r>
        <w:tab/>
        <w:t>TM. CHÍNH PHỦ</w:t>
      </w:r>
    </w:p>
    <w:p w14:paraId="0015C6C8" w14:textId="77777777" w:rsidR="00ED102E" w:rsidRDefault="00ED102E" w:rsidP="00ED102E">
      <w:r>
        <w:t>THỦ TƯỚNG</w:t>
      </w:r>
    </w:p>
    <w:p w14:paraId="5E77975C" w14:textId="77777777" w:rsidR="00ED102E" w:rsidRDefault="00ED102E" w:rsidP="00ED102E"/>
    <w:p w14:paraId="2CF680D0" w14:textId="77777777" w:rsidR="00ED102E" w:rsidRDefault="00ED102E" w:rsidP="00ED102E"/>
    <w:p w14:paraId="07B86B41" w14:textId="77777777" w:rsidR="00ED102E" w:rsidRDefault="00ED102E" w:rsidP="00ED102E"/>
    <w:p w14:paraId="48F75F39" w14:textId="77777777" w:rsidR="00ED102E" w:rsidRDefault="00ED102E" w:rsidP="00ED102E">
      <w:r>
        <w:t xml:space="preserve"> </w:t>
      </w:r>
    </w:p>
    <w:p w14:paraId="550CF9E7" w14:textId="77777777" w:rsidR="00ED102E" w:rsidRDefault="00ED102E" w:rsidP="00ED102E">
      <w:r>
        <w:t xml:space="preserve">Phan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Khải</w:t>
      </w:r>
      <w:proofErr w:type="spellEnd"/>
    </w:p>
    <w:p w14:paraId="1AE47693" w14:textId="77777777" w:rsidR="00B75D57" w:rsidRPr="00ED102E" w:rsidRDefault="00B75D57" w:rsidP="00ED102E">
      <w:bookmarkStart w:id="0" w:name="_GoBack"/>
      <w:bookmarkEnd w:id="0"/>
    </w:p>
    <w:sectPr w:rsidR="00B75D57" w:rsidRPr="00ED1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3C"/>
    <w:rsid w:val="002A3A3C"/>
    <w:rsid w:val="00B75D57"/>
    <w:rsid w:val="00E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5F29B"/>
  <w15:chartTrackingRefBased/>
  <w15:docId w15:val="{2880C401-720A-4878-8569-0B9814D2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3A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A3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</cp:revision>
  <dcterms:created xsi:type="dcterms:W3CDTF">2022-07-26T03:13:00Z</dcterms:created>
  <dcterms:modified xsi:type="dcterms:W3CDTF">2022-08-29T07:50:00Z</dcterms:modified>
</cp:coreProperties>
</file>